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A4" w:rsidRPr="005775E7" w:rsidRDefault="00FA4CA4" w:rsidP="00156255">
      <w:pPr>
        <w:spacing w:line="276" w:lineRule="auto"/>
        <w:jc w:val="center"/>
        <w:rPr>
          <w:rFonts w:ascii="Calibri" w:hAnsi="Calibri" w:cs="Arial"/>
          <w:b/>
          <w:bCs/>
        </w:rPr>
      </w:pPr>
    </w:p>
    <w:p w:rsidR="009608BF" w:rsidRPr="005775E7" w:rsidRDefault="009608BF" w:rsidP="00156255">
      <w:pPr>
        <w:spacing w:line="276" w:lineRule="auto"/>
        <w:jc w:val="center"/>
        <w:rPr>
          <w:rFonts w:ascii="Calibri" w:hAnsi="Calibri" w:cs="Arial"/>
          <w:b/>
          <w:sz w:val="32"/>
        </w:rPr>
      </w:pPr>
      <w:r w:rsidRPr="005775E7">
        <w:rPr>
          <w:rFonts w:ascii="Calibri" w:hAnsi="Calibri" w:cs="Arial"/>
          <w:b/>
          <w:sz w:val="32"/>
        </w:rPr>
        <w:t>INFORMACJA DOTYCZĄCA BEZPIECZEŃSTWA I OCHRONY ZDROWIA</w:t>
      </w:r>
    </w:p>
    <w:p w:rsidR="009608BF" w:rsidRPr="005775E7" w:rsidRDefault="009608BF" w:rsidP="00156255">
      <w:pPr>
        <w:spacing w:line="276" w:lineRule="auto"/>
        <w:jc w:val="both"/>
        <w:rPr>
          <w:rFonts w:ascii="Calibri" w:hAnsi="Calibri" w:cs="Arial"/>
          <w:b/>
          <w:sz w:val="32"/>
        </w:rPr>
      </w:pPr>
    </w:p>
    <w:p w:rsidR="009608BF" w:rsidRPr="005775E7" w:rsidRDefault="009608BF" w:rsidP="00156255">
      <w:pPr>
        <w:spacing w:line="276" w:lineRule="auto"/>
        <w:jc w:val="both"/>
        <w:rPr>
          <w:rFonts w:ascii="Calibri" w:hAnsi="Calibri" w:cs="Arial"/>
          <w:b/>
          <w:sz w:val="32"/>
        </w:rPr>
      </w:pPr>
    </w:p>
    <w:p w:rsidR="000C2DE0" w:rsidRPr="006A32B1" w:rsidRDefault="009608BF" w:rsidP="007F3DEE">
      <w:pPr>
        <w:autoSpaceDE w:val="0"/>
        <w:autoSpaceDN w:val="0"/>
        <w:adjustRightInd w:val="0"/>
        <w:jc w:val="both"/>
        <w:rPr>
          <w:rFonts w:cs="Calibri"/>
          <w:color w:val="000000"/>
          <w:sz w:val="24"/>
          <w:szCs w:val="24"/>
        </w:rPr>
      </w:pPr>
      <w:r w:rsidRPr="00A85DFC">
        <w:rPr>
          <w:rFonts w:ascii="Calibri" w:hAnsi="Calibri" w:cs="Arial"/>
          <w:sz w:val="24"/>
        </w:rPr>
        <w:t xml:space="preserve">Do projektu: </w:t>
      </w:r>
      <w:r w:rsidR="007F3DEE" w:rsidRPr="007F3DEE">
        <w:rPr>
          <w:rFonts w:ascii="Calibri" w:hAnsi="Calibri" w:cs="Calibri"/>
          <w:color w:val="000000"/>
          <w:sz w:val="24"/>
          <w:szCs w:val="24"/>
          <w:u w:val="single"/>
        </w:rPr>
        <w:t>Rozbudowa</w:t>
      </w:r>
      <w:r w:rsidR="007F3DEE" w:rsidRPr="007F3DEE">
        <w:rPr>
          <w:rFonts w:ascii="Calibri" w:hAnsi="Calibri" w:cs="Calibri"/>
          <w:color w:val="000000"/>
          <w:sz w:val="24"/>
          <w:szCs w:val="24"/>
        </w:rPr>
        <w:t xml:space="preserve"> pawilonu C1 Szpitala Specjalistycznego im. S. Żeromskiego o zewnętrzny dźwig szpitalny i wewnętrzną instalację elektryczną; </w:t>
      </w:r>
      <w:r w:rsidR="007F3DEE" w:rsidRPr="007F3DEE">
        <w:rPr>
          <w:rFonts w:ascii="Calibri" w:hAnsi="Calibri" w:cs="Calibri"/>
          <w:color w:val="000000"/>
          <w:sz w:val="24"/>
          <w:szCs w:val="24"/>
          <w:u w:val="single"/>
        </w:rPr>
        <w:t>budowa</w:t>
      </w:r>
      <w:r w:rsidR="007F3DEE" w:rsidRPr="007F3DEE">
        <w:rPr>
          <w:rFonts w:ascii="Calibri" w:hAnsi="Calibri" w:cs="Calibri"/>
          <w:color w:val="000000"/>
          <w:sz w:val="24"/>
          <w:szCs w:val="24"/>
        </w:rPr>
        <w:t xml:space="preserve"> dla potrzeb dźwigu wewnętrznej instalacji wentylacji mechanicznej i klimatyzacji wraz z pomieszczeniem wentylatorowi; </w:t>
      </w:r>
      <w:r w:rsidR="007F3DEE" w:rsidRPr="007F3DEE">
        <w:rPr>
          <w:rFonts w:ascii="Calibri" w:hAnsi="Calibri" w:cs="Calibri"/>
          <w:color w:val="000000"/>
          <w:sz w:val="24"/>
          <w:szCs w:val="24"/>
          <w:u w:val="single"/>
        </w:rPr>
        <w:t>zagospodarowanie terenu:</w:t>
      </w:r>
      <w:r w:rsidR="007F3DEE" w:rsidRPr="007F3DEE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7F3DEE" w:rsidRPr="007F3DEE">
        <w:rPr>
          <w:rFonts w:ascii="Calibri" w:hAnsi="Calibri" w:cs="Calibri"/>
          <w:sz w:val="24"/>
          <w:szCs w:val="24"/>
          <w:u w:val="single"/>
        </w:rPr>
        <w:t>przebudowa</w:t>
      </w:r>
      <w:r w:rsidR="007F3DEE" w:rsidRPr="007F3DEE">
        <w:rPr>
          <w:rFonts w:ascii="Calibri" w:hAnsi="Calibri" w:cs="Calibri"/>
          <w:sz w:val="24"/>
          <w:szCs w:val="24"/>
        </w:rPr>
        <w:t xml:space="preserve"> nawierzchni utwardzonej i </w:t>
      </w:r>
      <w:r w:rsidR="007F3DEE" w:rsidRPr="007F3DEE">
        <w:rPr>
          <w:rFonts w:ascii="Calibri" w:hAnsi="Calibri" w:cs="Calibri"/>
          <w:color w:val="000000"/>
          <w:sz w:val="24"/>
          <w:szCs w:val="24"/>
        </w:rPr>
        <w:t>zewnętrznej instalacji kanalizacji ogólnospławnej;</w:t>
      </w:r>
      <w:r w:rsidR="007F3DEE" w:rsidRPr="007F3DEE">
        <w:rPr>
          <w:rFonts w:ascii="Calibri" w:hAnsi="Calibri" w:cs="Calibri"/>
          <w:color w:val="00B050"/>
          <w:sz w:val="24"/>
          <w:szCs w:val="24"/>
        </w:rPr>
        <w:t xml:space="preserve"> </w:t>
      </w:r>
      <w:r w:rsidR="007F3DEE" w:rsidRPr="007F3DEE">
        <w:rPr>
          <w:rFonts w:ascii="Calibri" w:hAnsi="Calibri" w:cs="Calibri"/>
          <w:sz w:val="24"/>
          <w:szCs w:val="24"/>
        </w:rPr>
        <w:t>na</w:t>
      </w:r>
      <w:r w:rsidR="007F3DEE" w:rsidRPr="007F3DEE">
        <w:rPr>
          <w:rFonts w:ascii="Calibri" w:hAnsi="Calibri" w:cs="Calibri"/>
          <w:color w:val="000000"/>
          <w:sz w:val="24"/>
          <w:szCs w:val="24"/>
        </w:rPr>
        <w:t xml:space="preserve"> działce nr 246/5</w:t>
      </w:r>
      <w:r w:rsidR="0052105F">
        <w:rPr>
          <w:rFonts w:ascii="Calibri" w:hAnsi="Calibri" w:cs="Calibri"/>
          <w:color w:val="000000"/>
          <w:sz w:val="24"/>
          <w:szCs w:val="24"/>
        </w:rPr>
        <w:t>8</w:t>
      </w:r>
      <w:r w:rsidR="007F3DEE" w:rsidRPr="007F3DEE">
        <w:rPr>
          <w:rFonts w:ascii="Calibri" w:hAnsi="Calibri" w:cs="Calibri"/>
          <w:color w:val="000000"/>
          <w:sz w:val="24"/>
          <w:szCs w:val="24"/>
        </w:rPr>
        <w:t>, jedn. ewid. 126103_9 Nowa Huta, obręb 47, Kraków.</w:t>
      </w:r>
    </w:p>
    <w:p w:rsidR="00FA4CA4" w:rsidRPr="00A85DFC" w:rsidRDefault="00FA4CA4" w:rsidP="0023035A">
      <w:pPr>
        <w:spacing w:line="276" w:lineRule="auto"/>
        <w:jc w:val="both"/>
        <w:rPr>
          <w:rFonts w:ascii="Calibri" w:hAnsi="Calibri" w:cs="Arial"/>
          <w:bCs/>
          <w:sz w:val="16"/>
        </w:rPr>
      </w:pPr>
    </w:p>
    <w:p w:rsidR="00FA4CA4" w:rsidRPr="005775E7" w:rsidRDefault="00FA4CA4" w:rsidP="00156255">
      <w:pPr>
        <w:spacing w:line="276" w:lineRule="auto"/>
        <w:rPr>
          <w:rFonts w:ascii="Calibri" w:hAnsi="Calibri" w:cs="Arial"/>
          <w:b/>
          <w:bCs/>
        </w:rPr>
      </w:pPr>
    </w:p>
    <w:p w:rsidR="00FA4CA4" w:rsidRPr="005775E7" w:rsidRDefault="00FA4CA4" w:rsidP="00156255">
      <w:pPr>
        <w:spacing w:line="276" w:lineRule="auto"/>
        <w:jc w:val="center"/>
        <w:rPr>
          <w:rFonts w:ascii="Calibri" w:hAnsi="Calibri" w:cs="Arial"/>
          <w:b/>
          <w:bCs/>
        </w:rPr>
      </w:pPr>
    </w:p>
    <w:p w:rsidR="00FA4CA4" w:rsidRPr="005775E7" w:rsidRDefault="00FA4CA4" w:rsidP="00156255">
      <w:pPr>
        <w:spacing w:line="276" w:lineRule="auto"/>
        <w:jc w:val="center"/>
        <w:rPr>
          <w:rFonts w:ascii="Calibri" w:hAnsi="Calibri" w:cs="Arial"/>
          <w:b/>
          <w:bCs/>
          <w:sz w:val="24"/>
          <w:szCs w:val="24"/>
        </w:rPr>
      </w:pPr>
      <w:r w:rsidRPr="005775E7">
        <w:rPr>
          <w:rFonts w:ascii="Calibri" w:hAnsi="Calibri" w:cs="Arial"/>
          <w:b/>
          <w:bCs/>
          <w:sz w:val="24"/>
          <w:szCs w:val="24"/>
        </w:rPr>
        <w:t>I</w:t>
      </w:r>
      <w:r w:rsidR="00373715">
        <w:rPr>
          <w:rFonts w:ascii="Calibri" w:hAnsi="Calibri" w:cs="Arial"/>
          <w:b/>
          <w:bCs/>
          <w:sz w:val="24"/>
          <w:szCs w:val="24"/>
        </w:rPr>
        <w:t>I</w:t>
      </w:r>
      <w:r w:rsidRPr="005775E7">
        <w:rPr>
          <w:rFonts w:ascii="Calibri" w:hAnsi="Calibri" w:cs="Arial"/>
          <w:b/>
          <w:bCs/>
          <w:sz w:val="24"/>
          <w:szCs w:val="24"/>
        </w:rPr>
        <w:t>. Spis zawartości</w:t>
      </w:r>
    </w:p>
    <w:p w:rsidR="00FA4CA4" w:rsidRPr="005775E7" w:rsidRDefault="00FA4CA4" w:rsidP="00156255">
      <w:pPr>
        <w:spacing w:line="276" w:lineRule="auto"/>
        <w:jc w:val="both"/>
        <w:rPr>
          <w:rFonts w:ascii="Calibri" w:hAnsi="Calibri" w:cs="Arial"/>
          <w:sz w:val="24"/>
          <w:szCs w:val="24"/>
        </w:rPr>
      </w:pPr>
    </w:p>
    <w:p w:rsidR="00FA4CA4" w:rsidRPr="005775E7" w:rsidRDefault="00FA4CA4" w:rsidP="00156255">
      <w:pPr>
        <w:spacing w:line="276" w:lineRule="auto"/>
        <w:ind w:left="360"/>
        <w:jc w:val="both"/>
        <w:rPr>
          <w:rFonts w:ascii="Calibri" w:hAnsi="Calibri" w:cs="Arial"/>
          <w:b/>
          <w:bCs/>
          <w:sz w:val="24"/>
          <w:szCs w:val="24"/>
        </w:rPr>
      </w:pPr>
      <w:r w:rsidRPr="005775E7">
        <w:rPr>
          <w:rFonts w:ascii="Calibri" w:hAnsi="Calibri" w:cs="Arial"/>
          <w:b/>
          <w:bCs/>
          <w:sz w:val="24"/>
          <w:szCs w:val="24"/>
        </w:rPr>
        <w:t xml:space="preserve">I.         Strona tytułowa </w:t>
      </w:r>
    </w:p>
    <w:p w:rsidR="00FA4CA4" w:rsidRPr="005775E7" w:rsidRDefault="00FA4CA4" w:rsidP="00156255">
      <w:pPr>
        <w:numPr>
          <w:ilvl w:val="0"/>
          <w:numId w:val="27"/>
        </w:numPr>
        <w:spacing w:line="276" w:lineRule="auto"/>
        <w:jc w:val="both"/>
        <w:rPr>
          <w:rFonts w:ascii="Calibri" w:hAnsi="Calibri" w:cs="Arial"/>
          <w:b/>
          <w:bCs/>
          <w:sz w:val="24"/>
          <w:szCs w:val="24"/>
        </w:rPr>
      </w:pPr>
      <w:r w:rsidRPr="005775E7">
        <w:rPr>
          <w:rFonts w:ascii="Calibri" w:hAnsi="Calibri" w:cs="Arial"/>
          <w:b/>
          <w:bCs/>
          <w:sz w:val="24"/>
          <w:szCs w:val="24"/>
        </w:rPr>
        <w:t>Spis zawartości</w:t>
      </w:r>
    </w:p>
    <w:p w:rsidR="00FA4CA4" w:rsidRPr="005775E7" w:rsidRDefault="00FA4CA4" w:rsidP="00156255">
      <w:pPr>
        <w:numPr>
          <w:ilvl w:val="0"/>
          <w:numId w:val="27"/>
        </w:numPr>
        <w:spacing w:line="276" w:lineRule="auto"/>
        <w:jc w:val="both"/>
        <w:rPr>
          <w:rFonts w:ascii="Calibri" w:hAnsi="Calibri" w:cs="Arial"/>
          <w:b/>
          <w:bCs/>
          <w:sz w:val="24"/>
          <w:szCs w:val="24"/>
        </w:rPr>
      </w:pPr>
      <w:r w:rsidRPr="005775E7">
        <w:rPr>
          <w:rFonts w:ascii="Calibri" w:hAnsi="Calibri" w:cs="Arial"/>
          <w:b/>
          <w:bCs/>
          <w:sz w:val="24"/>
          <w:szCs w:val="24"/>
        </w:rPr>
        <w:t xml:space="preserve">Część opisowa: </w:t>
      </w:r>
    </w:p>
    <w:p w:rsidR="00FA4CA4" w:rsidRPr="005775E7" w:rsidRDefault="00FA4CA4" w:rsidP="00156255">
      <w:pPr>
        <w:spacing w:line="276" w:lineRule="auto"/>
        <w:ind w:left="720"/>
        <w:jc w:val="both"/>
        <w:rPr>
          <w:rFonts w:ascii="Calibri" w:hAnsi="Calibri" w:cs="Arial"/>
          <w:sz w:val="24"/>
          <w:szCs w:val="24"/>
        </w:rPr>
      </w:pPr>
    </w:p>
    <w:p w:rsidR="00FA4CA4" w:rsidRPr="005775E7" w:rsidRDefault="00FA4CA4" w:rsidP="00156255">
      <w:pPr>
        <w:numPr>
          <w:ilvl w:val="0"/>
          <w:numId w:val="26"/>
        </w:numPr>
        <w:spacing w:line="276" w:lineRule="auto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Zakres robót dla całego zamierzenia budowlaneg</w:t>
      </w:r>
      <w:r w:rsidR="008372CA" w:rsidRPr="005775E7">
        <w:rPr>
          <w:rFonts w:ascii="Calibri" w:hAnsi="Calibri" w:cs="Arial"/>
          <w:sz w:val="24"/>
          <w:szCs w:val="24"/>
        </w:rPr>
        <w:t>o oraz kolejność realizacji.</w:t>
      </w:r>
    </w:p>
    <w:p w:rsidR="00FA4CA4" w:rsidRPr="005775E7" w:rsidRDefault="00FA4CA4" w:rsidP="00156255">
      <w:pPr>
        <w:numPr>
          <w:ilvl w:val="0"/>
          <w:numId w:val="26"/>
        </w:numPr>
        <w:spacing w:line="276" w:lineRule="auto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Wykaz istniejących obiektów budowlanych</w:t>
      </w:r>
    </w:p>
    <w:p w:rsidR="00FA4CA4" w:rsidRPr="005775E7" w:rsidRDefault="00FA4CA4" w:rsidP="00156255">
      <w:pPr>
        <w:numPr>
          <w:ilvl w:val="0"/>
          <w:numId w:val="26"/>
        </w:numPr>
        <w:spacing w:line="276" w:lineRule="auto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Wskazanie elementów zagospodarowania działki lub terenu, które mogą stwarzać zagrożenie bezpieczeństwa i zdrowia ludzi.</w:t>
      </w:r>
    </w:p>
    <w:p w:rsidR="00FA4CA4" w:rsidRPr="005775E7" w:rsidRDefault="00FA4CA4" w:rsidP="00156255">
      <w:pPr>
        <w:numPr>
          <w:ilvl w:val="0"/>
          <w:numId w:val="26"/>
        </w:numPr>
        <w:spacing w:line="276" w:lineRule="auto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Wskazanie dotyczące przewidywanych zagrożeń występujących podczas realizacji    robót budowlanych, określające skalę i rodzaje zagrożeń oraz miejsce i czas ich wystąpienia.</w:t>
      </w:r>
    </w:p>
    <w:p w:rsidR="00FA4CA4" w:rsidRPr="005775E7" w:rsidRDefault="00FA4CA4" w:rsidP="00156255">
      <w:pPr>
        <w:numPr>
          <w:ilvl w:val="0"/>
          <w:numId w:val="26"/>
        </w:numPr>
        <w:spacing w:line="276" w:lineRule="auto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Wskazania sposobu prowadzenia instruktażu pracowników przed przystąpieniem do    realizacji robót szczególnie niebezpiecznych.</w:t>
      </w:r>
    </w:p>
    <w:p w:rsidR="00FA4CA4" w:rsidRPr="005775E7" w:rsidRDefault="00FA4CA4" w:rsidP="00156255">
      <w:pPr>
        <w:numPr>
          <w:ilvl w:val="0"/>
          <w:numId w:val="26"/>
        </w:numPr>
        <w:spacing w:line="276" w:lineRule="auto"/>
        <w:jc w:val="both"/>
        <w:rPr>
          <w:rFonts w:ascii="Calibri" w:hAnsi="Calibri" w:cs="Arial"/>
          <w:bCs/>
          <w:sz w:val="24"/>
          <w:szCs w:val="24"/>
        </w:rPr>
      </w:pPr>
      <w:r w:rsidRPr="005775E7">
        <w:rPr>
          <w:rFonts w:ascii="Calibri" w:hAnsi="Calibri" w:cs="Arial"/>
          <w:bCs/>
          <w:sz w:val="24"/>
          <w:szCs w:val="24"/>
        </w:rPr>
        <w:t>Wskazanie środków technicznych i organizacyjnych, zapobiegających niebezpieczeństwom wynikającym z wykonywania robót budowlanych w strefach     szczególnego zagrożenia zdrowia lub w ich sąsiedztwie, w tym zapewniających    bezpieczną i sprawną komunikację, umożliwiającą szybką ewakuację na wypadek    pożaru, awarii i innych zagrożeń.</w:t>
      </w:r>
    </w:p>
    <w:p w:rsidR="00FA4CA4" w:rsidRPr="005775E7" w:rsidRDefault="00FA4CA4" w:rsidP="00156255">
      <w:pPr>
        <w:spacing w:line="276" w:lineRule="auto"/>
        <w:jc w:val="both"/>
        <w:rPr>
          <w:rFonts w:ascii="Calibri" w:hAnsi="Calibri" w:cs="Arial"/>
          <w:bCs/>
          <w:sz w:val="24"/>
          <w:szCs w:val="24"/>
        </w:rPr>
      </w:pPr>
    </w:p>
    <w:p w:rsidR="00FA4CA4" w:rsidRPr="005775E7" w:rsidRDefault="00FA4CA4" w:rsidP="00156255">
      <w:pPr>
        <w:spacing w:line="276" w:lineRule="auto"/>
        <w:ind w:left="1080"/>
        <w:rPr>
          <w:rFonts w:ascii="Calibri" w:hAnsi="Calibri" w:cs="Arial"/>
          <w:b/>
          <w:bCs/>
          <w:sz w:val="24"/>
          <w:szCs w:val="24"/>
        </w:rPr>
      </w:pPr>
      <w:r w:rsidRPr="005775E7">
        <w:rPr>
          <w:rFonts w:ascii="Calibri" w:hAnsi="Calibri" w:cs="Arial"/>
          <w:b/>
          <w:bCs/>
          <w:sz w:val="24"/>
          <w:szCs w:val="24"/>
        </w:rPr>
        <w:t xml:space="preserve">                        </w:t>
      </w:r>
      <w:r w:rsidR="00633EE1" w:rsidRPr="005775E7">
        <w:rPr>
          <w:rFonts w:ascii="Calibri" w:hAnsi="Calibri" w:cs="Arial"/>
          <w:b/>
          <w:bCs/>
          <w:sz w:val="24"/>
          <w:szCs w:val="24"/>
        </w:rPr>
        <w:tab/>
      </w:r>
      <w:r w:rsidR="00633EE1" w:rsidRPr="005775E7">
        <w:rPr>
          <w:rFonts w:ascii="Calibri" w:hAnsi="Calibri" w:cs="Arial"/>
          <w:b/>
          <w:bCs/>
          <w:sz w:val="24"/>
          <w:szCs w:val="24"/>
        </w:rPr>
        <w:tab/>
        <w:t xml:space="preserve"> </w:t>
      </w:r>
      <w:r w:rsidRPr="005775E7">
        <w:rPr>
          <w:rFonts w:ascii="Calibri" w:hAnsi="Calibri" w:cs="Arial"/>
          <w:b/>
          <w:bCs/>
          <w:sz w:val="24"/>
          <w:szCs w:val="24"/>
        </w:rPr>
        <w:t>I</w:t>
      </w:r>
      <w:r w:rsidR="00373715">
        <w:rPr>
          <w:rFonts w:ascii="Calibri" w:hAnsi="Calibri" w:cs="Arial"/>
          <w:b/>
          <w:bCs/>
          <w:sz w:val="24"/>
          <w:szCs w:val="24"/>
        </w:rPr>
        <w:t>I</w:t>
      </w:r>
      <w:r w:rsidRPr="005775E7">
        <w:rPr>
          <w:rFonts w:ascii="Calibri" w:hAnsi="Calibri" w:cs="Arial"/>
          <w:b/>
          <w:bCs/>
          <w:sz w:val="24"/>
          <w:szCs w:val="24"/>
        </w:rPr>
        <w:t xml:space="preserve">I. Część opisowa: </w:t>
      </w:r>
    </w:p>
    <w:p w:rsidR="00FA4CA4" w:rsidRPr="005775E7" w:rsidRDefault="00FA4CA4" w:rsidP="00156255">
      <w:pPr>
        <w:spacing w:line="276" w:lineRule="auto"/>
        <w:ind w:left="1080"/>
        <w:jc w:val="both"/>
        <w:rPr>
          <w:rFonts w:ascii="Calibri" w:hAnsi="Calibri" w:cs="Arial"/>
          <w:b/>
          <w:bCs/>
          <w:sz w:val="24"/>
          <w:szCs w:val="24"/>
        </w:rPr>
      </w:pPr>
    </w:p>
    <w:p w:rsidR="00FA4CA4" w:rsidRPr="005775E7" w:rsidRDefault="00FA4CA4" w:rsidP="00156255">
      <w:pPr>
        <w:spacing w:line="276" w:lineRule="auto"/>
        <w:ind w:left="426"/>
        <w:rPr>
          <w:rFonts w:ascii="Calibri" w:hAnsi="Calibri" w:cs="Arial"/>
          <w:b/>
          <w:bCs/>
          <w:sz w:val="24"/>
          <w:szCs w:val="24"/>
        </w:rPr>
      </w:pPr>
      <w:r w:rsidRPr="005775E7">
        <w:rPr>
          <w:rFonts w:ascii="Calibri" w:hAnsi="Calibri" w:cs="Arial"/>
          <w:b/>
          <w:bCs/>
          <w:sz w:val="24"/>
          <w:szCs w:val="24"/>
        </w:rPr>
        <w:t>1.Zakres robót dla całego zamierzenia budowlanego oraz kolejność realizacji    poszczególnych</w:t>
      </w:r>
      <w:r w:rsidR="00204744" w:rsidRPr="005775E7">
        <w:rPr>
          <w:rFonts w:ascii="Calibri" w:hAnsi="Calibri" w:cs="Arial"/>
          <w:b/>
          <w:bCs/>
          <w:sz w:val="24"/>
          <w:szCs w:val="24"/>
        </w:rPr>
        <w:t xml:space="preserve"> robót</w:t>
      </w:r>
      <w:r w:rsidRPr="005775E7">
        <w:rPr>
          <w:rFonts w:ascii="Calibri" w:hAnsi="Calibri" w:cs="Arial"/>
          <w:b/>
          <w:bCs/>
          <w:sz w:val="24"/>
          <w:szCs w:val="24"/>
        </w:rPr>
        <w:t>.</w:t>
      </w:r>
    </w:p>
    <w:p w:rsidR="00204744" w:rsidRPr="005775E7" w:rsidRDefault="00204744" w:rsidP="00156255">
      <w:pPr>
        <w:spacing w:line="276" w:lineRule="auto"/>
        <w:ind w:left="426"/>
        <w:rPr>
          <w:rFonts w:ascii="Calibri" w:hAnsi="Calibri" w:cs="Arial"/>
          <w:b/>
          <w:bCs/>
          <w:sz w:val="24"/>
          <w:szCs w:val="24"/>
        </w:rPr>
      </w:pPr>
    </w:p>
    <w:p w:rsidR="00204744" w:rsidRPr="005775E7" w:rsidRDefault="00FA4CA4" w:rsidP="00156255">
      <w:pPr>
        <w:spacing w:line="276" w:lineRule="auto"/>
        <w:ind w:left="426"/>
        <w:rPr>
          <w:rFonts w:ascii="Calibri" w:hAnsi="Calibri" w:cs="Arial"/>
          <w:b/>
          <w:bCs/>
          <w:sz w:val="24"/>
          <w:szCs w:val="24"/>
        </w:rPr>
      </w:pPr>
      <w:r w:rsidRPr="005775E7">
        <w:rPr>
          <w:rFonts w:ascii="Calibri" w:hAnsi="Calibri" w:cs="Arial"/>
          <w:b/>
          <w:bCs/>
          <w:sz w:val="24"/>
          <w:szCs w:val="24"/>
        </w:rPr>
        <w:t xml:space="preserve">   Zakres robót obejmuje:</w:t>
      </w:r>
    </w:p>
    <w:p w:rsidR="00204744" w:rsidRPr="005775E7" w:rsidRDefault="00204744" w:rsidP="00156255">
      <w:pPr>
        <w:spacing w:line="276" w:lineRule="auto"/>
        <w:ind w:left="426"/>
        <w:rPr>
          <w:rFonts w:ascii="Calibri" w:hAnsi="Calibri" w:cs="Arial"/>
          <w:b/>
          <w:bCs/>
          <w:sz w:val="24"/>
          <w:szCs w:val="24"/>
        </w:rPr>
      </w:pPr>
    </w:p>
    <w:p w:rsidR="00A85DFC" w:rsidRDefault="00204744" w:rsidP="00A85DFC">
      <w:pPr>
        <w:spacing w:line="276" w:lineRule="auto"/>
        <w:ind w:left="426"/>
        <w:jc w:val="both"/>
        <w:rPr>
          <w:rFonts w:ascii="Calibri" w:hAnsi="Calibri" w:cs="Calibri"/>
          <w:sz w:val="24"/>
        </w:rPr>
      </w:pPr>
      <w:r w:rsidRPr="005775E7">
        <w:rPr>
          <w:rFonts w:ascii="Calibri" w:hAnsi="Calibri" w:cs="Arial"/>
          <w:color w:val="000000"/>
          <w:sz w:val="24"/>
          <w:szCs w:val="24"/>
        </w:rPr>
        <w:t xml:space="preserve">1.1. </w:t>
      </w:r>
      <w:r w:rsidR="000C2DE0">
        <w:rPr>
          <w:rFonts w:ascii="Calibri" w:hAnsi="Calibri" w:cs="Arial"/>
          <w:color w:val="000000"/>
          <w:sz w:val="24"/>
          <w:szCs w:val="24"/>
        </w:rPr>
        <w:t>Budowa szybu windowego wraz z zasilaniem oraz wentylacją, przełożenie instalacji kanalizacji oraz przebudowa nawierzchni utwardzonych.</w:t>
      </w:r>
    </w:p>
    <w:p w:rsidR="00204744" w:rsidRPr="0023035A" w:rsidRDefault="00204744" w:rsidP="00A85DFC">
      <w:pPr>
        <w:spacing w:line="276" w:lineRule="auto"/>
        <w:ind w:left="426"/>
        <w:jc w:val="both"/>
        <w:rPr>
          <w:rFonts w:ascii="Calibri" w:hAnsi="Calibri" w:cs="Arial"/>
          <w:b/>
          <w:bCs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lastRenderedPageBreak/>
        <w:t>1.2</w:t>
      </w:r>
      <w:r w:rsidRPr="0023035A">
        <w:rPr>
          <w:rFonts w:ascii="Calibri" w:hAnsi="Calibri" w:cs="Arial"/>
          <w:sz w:val="24"/>
          <w:szCs w:val="24"/>
        </w:rPr>
        <w:t>.      Kolejność prowadzonych prac oraz ich zabezpieczenie</w:t>
      </w:r>
      <w:r w:rsidR="002E637E" w:rsidRPr="0023035A">
        <w:rPr>
          <w:rFonts w:ascii="Calibri" w:hAnsi="Calibri" w:cs="Arial"/>
          <w:sz w:val="24"/>
          <w:szCs w:val="24"/>
        </w:rPr>
        <w:t>:</w:t>
      </w:r>
      <w:r w:rsidRPr="0023035A">
        <w:rPr>
          <w:rFonts w:ascii="Calibri" w:hAnsi="Calibri" w:cs="Arial"/>
          <w:sz w:val="24"/>
          <w:szCs w:val="24"/>
        </w:rPr>
        <w:t xml:space="preserve"> </w:t>
      </w:r>
    </w:p>
    <w:p w:rsidR="00204744" w:rsidRPr="0023035A" w:rsidRDefault="00204744" w:rsidP="00156255">
      <w:pPr>
        <w:numPr>
          <w:ilvl w:val="0"/>
          <w:numId w:val="24"/>
        </w:numPr>
        <w:tabs>
          <w:tab w:val="left" w:pos="1276"/>
        </w:tabs>
        <w:spacing w:line="276" w:lineRule="auto"/>
        <w:ind w:left="1276" w:hanging="349"/>
        <w:jc w:val="both"/>
        <w:rPr>
          <w:rFonts w:ascii="Calibri" w:hAnsi="Calibri" w:cs="Arial"/>
          <w:sz w:val="24"/>
          <w:szCs w:val="24"/>
        </w:rPr>
      </w:pPr>
      <w:r w:rsidRPr="0023035A">
        <w:rPr>
          <w:rFonts w:ascii="Calibri" w:hAnsi="Calibri" w:cs="Arial"/>
          <w:sz w:val="24"/>
          <w:szCs w:val="24"/>
        </w:rPr>
        <w:t xml:space="preserve">dla podłączenia elektronarzędzi </w:t>
      </w:r>
      <w:r w:rsidR="003C25A9" w:rsidRPr="0023035A">
        <w:rPr>
          <w:rFonts w:ascii="Calibri" w:hAnsi="Calibri" w:cs="Arial"/>
          <w:sz w:val="24"/>
          <w:szCs w:val="24"/>
        </w:rPr>
        <w:t xml:space="preserve">wybrać elektryczny obwód z odpowiednimi zabezpieczeniami, </w:t>
      </w:r>
    </w:p>
    <w:p w:rsidR="00204744" w:rsidRPr="0023035A" w:rsidRDefault="00204744" w:rsidP="00156255">
      <w:pPr>
        <w:numPr>
          <w:ilvl w:val="0"/>
          <w:numId w:val="24"/>
        </w:numPr>
        <w:tabs>
          <w:tab w:val="left" w:pos="1276"/>
        </w:tabs>
        <w:spacing w:line="276" w:lineRule="auto"/>
        <w:ind w:left="1276" w:hanging="349"/>
        <w:jc w:val="both"/>
        <w:rPr>
          <w:rFonts w:ascii="Calibri" w:hAnsi="Calibri" w:cs="Arial"/>
          <w:sz w:val="24"/>
          <w:szCs w:val="24"/>
        </w:rPr>
      </w:pPr>
      <w:r w:rsidRPr="0023035A">
        <w:rPr>
          <w:rFonts w:ascii="Calibri" w:hAnsi="Calibri" w:cs="Arial"/>
          <w:sz w:val="24"/>
          <w:szCs w:val="24"/>
        </w:rPr>
        <w:t xml:space="preserve">pracownicy zatrudnieni na wysokości winni pracować w kaskach ochronnych i butach z podeszwami antypoślizgowymi. </w:t>
      </w:r>
    </w:p>
    <w:p w:rsidR="00204744" w:rsidRPr="0023035A" w:rsidRDefault="00204744" w:rsidP="00156255">
      <w:pPr>
        <w:numPr>
          <w:ilvl w:val="0"/>
          <w:numId w:val="24"/>
        </w:numPr>
        <w:tabs>
          <w:tab w:val="left" w:pos="1276"/>
        </w:tabs>
        <w:spacing w:line="276" w:lineRule="auto"/>
        <w:ind w:left="1276"/>
        <w:jc w:val="both"/>
        <w:rPr>
          <w:rFonts w:ascii="Calibri" w:hAnsi="Calibri" w:cs="Arial"/>
          <w:sz w:val="24"/>
          <w:szCs w:val="24"/>
        </w:rPr>
      </w:pPr>
      <w:r w:rsidRPr="0023035A">
        <w:rPr>
          <w:rFonts w:ascii="Calibri" w:hAnsi="Calibri" w:cs="Arial"/>
          <w:sz w:val="24"/>
          <w:szCs w:val="24"/>
        </w:rPr>
        <w:t>stosowane elektronarzędzia winny być sprawne i pod</w:t>
      </w:r>
      <w:r w:rsidR="007F3DEE">
        <w:rPr>
          <w:rFonts w:ascii="Calibri" w:hAnsi="Calibri" w:cs="Arial"/>
          <w:sz w:val="24"/>
          <w:szCs w:val="24"/>
        </w:rPr>
        <w:t xml:space="preserve">łączone </w:t>
      </w:r>
      <w:r w:rsidRPr="0023035A">
        <w:rPr>
          <w:rFonts w:ascii="Calibri" w:hAnsi="Calibri" w:cs="Arial"/>
          <w:sz w:val="24"/>
          <w:szCs w:val="24"/>
        </w:rPr>
        <w:t>również do sprawnej instalacji elektrycznej.</w:t>
      </w:r>
    </w:p>
    <w:p w:rsidR="00FA4CA4" w:rsidRPr="0023035A" w:rsidRDefault="00204744" w:rsidP="00156255">
      <w:pPr>
        <w:numPr>
          <w:ilvl w:val="0"/>
          <w:numId w:val="25"/>
        </w:numPr>
        <w:tabs>
          <w:tab w:val="left" w:pos="1276"/>
        </w:tabs>
        <w:spacing w:line="276" w:lineRule="auto"/>
        <w:ind w:left="1276"/>
        <w:jc w:val="both"/>
        <w:rPr>
          <w:rFonts w:ascii="Calibri" w:hAnsi="Calibri" w:cs="Arial"/>
          <w:sz w:val="24"/>
          <w:szCs w:val="24"/>
        </w:rPr>
      </w:pPr>
      <w:r w:rsidRPr="0023035A">
        <w:rPr>
          <w:rFonts w:ascii="Calibri" w:hAnsi="Calibri" w:cs="Arial"/>
          <w:sz w:val="24"/>
          <w:szCs w:val="24"/>
        </w:rPr>
        <w:t>po wykonaniu wszystkic</w:t>
      </w:r>
      <w:r w:rsidR="007F3DEE">
        <w:rPr>
          <w:rFonts w:ascii="Calibri" w:hAnsi="Calibri" w:cs="Arial"/>
          <w:sz w:val="24"/>
          <w:szCs w:val="24"/>
        </w:rPr>
        <w:t>h robót dekarskich, montażowych</w:t>
      </w:r>
      <w:r w:rsidRPr="0023035A">
        <w:rPr>
          <w:rFonts w:ascii="Calibri" w:hAnsi="Calibri" w:cs="Arial"/>
          <w:sz w:val="24"/>
          <w:szCs w:val="24"/>
        </w:rPr>
        <w:t xml:space="preserve"> i </w:t>
      </w:r>
      <w:r w:rsidR="003C25A9" w:rsidRPr="0023035A">
        <w:rPr>
          <w:rFonts w:ascii="Calibri" w:hAnsi="Calibri" w:cs="Arial"/>
          <w:sz w:val="24"/>
          <w:szCs w:val="24"/>
        </w:rPr>
        <w:t>ogólnobudowlanych</w:t>
      </w:r>
      <w:r w:rsidRPr="0023035A">
        <w:rPr>
          <w:rFonts w:ascii="Calibri" w:hAnsi="Calibri" w:cs="Arial"/>
          <w:sz w:val="24"/>
          <w:szCs w:val="24"/>
        </w:rPr>
        <w:t xml:space="preserve"> zgodnie z warunkami technicznymi należy dokonać odbioru technicznego  przez uprawnionego pracownika w obecności inspektora nadzoru.</w:t>
      </w:r>
    </w:p>
    <w:p w:rsidR="003C25A9" w:rsidRPr="005775E7" w:rsidRDefault="003C25A9" w:rsidP="00156255">
      <w:pPr>
        <w:tabs>
          <w:tab w:val="left" w:pos="1276"/>
        </w:tabs>
        <w:spacing w:line="276" w:lineRule="auto"/>
        <w:ind w:left="1276"/>
        <w:jc w:val="both"/>
        <w:rPr>
          <w:rFonts w:ascii="Calibri" w:hAnsi="Calibri" w:cs="Arial"/>
          <w:sz w:val="24"/>
          <w:szCs w:val="24"/>
        </w:rPr>
      </w:pP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</w:p>
    <w:p w:rsidR="00FA4CA4" w:rsidRPr="005775E7" w:rsidRDefault="00FA4CA4" w:rsidP="00156255">
      <w:pPr>
        <w:spacing w:line="276" w:lineRule="auto"/>
        <w:ind w:left="567"/>
        <w:jc w:val="both"/>
        <w:rPr>
          <w:rFonts w:ascii="Calibri" w:hAnsi="Calibri" w:cs="Arial"/>
          <w:b/>
          <w:bCs/>
          <w:sz w:val="24"/>
          <w:szCs w:val="24"/>
        </w:rPr>
      </w:pPr>
      <w:r w:rsidRPr="005775E7">
        <w:rPr>
          <w:rFonts w:ascii="Calibri" w:hAnsi="Calibri" w:cs="Arial"/>
          <w:b/>
          <w:bCs/>
          <w:sz w:val="24"/>
          <w:szCs w:val="24"/>
        </w:rPr>
        <w:t xml:space="preserve">2. Wykaz istniejących obiektów budowlanych </w:t>
      </w:r>
    </w:p>
    <w:p w:rsidR="006C6E79" w:rsidRPr="005775E7" w:rsidRDefault="006C6E79" w:rsidP="00156255">
      <w:pPr>
        <w:spacing w:line="276" w:lineRule="auto"/>
        <w:ind w:left="567"/>
        <w:jc w:val="both"/>
        <w:rPr>
          <w:rFonts w:ascii="Calibri" w:hAnsi="Calibri" w:cs="Arial"/>
          <w:b/>
          <w:bCs/>
          <w:sz w:val="24"/>
          <w:szCs w:val="24"/>
        </w:rPr>
      </w:pPr>
    </w:p>
    <w:p w:rsidR="00FA4CA4" w:rsidRPr="005775E7" w:rsidRDefault="00FA4CA4" w:rsidP="00373715">
      <w:pPr>
        <w:spacing w:line="276" w:lineRule="auto"/>
        <w:ind w:left="567" w:firstLine="141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 xml:space="preserve">Na omawianej działce </w:t>
      </w:r>
      <w:r w:rsidR="003C25A9" w:rsidRPr="005775E7">
        <w:rPr>
          <w:rFonts w:ascii="Calibri" w:hAnsi="Calibri" w:cs="Arial"/>
          <w:sz w:val="24"/>
          <w:szCs w:val="24"/>
        </w:rPr>
        <w:t xml:space="preserve">nr </w:t>
      </w:r>
      <w:r w:rsidR="000C2DE0">
        <w:rPr>
          <w:rFonts w:ascii="Calibri" w:hAnsi="Calibri" w:cs="Calibri"/>
          <w:sz w:val="24"/>
          <w:szCs w:val="28"/>
        </w:rPr>
        <w:t>246/56</w:t>
      </w:r>
      <w:r w:rsidR="00ED05DC">
        <w:rPr>
          <w:rFonts w:ascii="Calibri" w:hAnsi="Calibri" w:cs="Calibri"/>
          <w:sz w:val="24"/>
          <w:szCs w:val="28"/>
        </w:rPr>
        <w:t xml:space="preserve"> </w:t>
      </w:r>
      <w:r w:rsidR="000C2DE0">
        <w:rPr>
          <w:rFonts w:ascii="Calibri" w:hAnsi="Calibri" w:cs="Arial"/>
          <w:sz w:val="24"/>
          <w:szCs w:val="24"/>
        </w:rPr>
        <w:t>zlokalizowane są</w:t>
      </w:r>
      <w:r w:rsidR="00ED05DC">
        <w:rPr>
          <w:rFonts w:ascii="Calibri" w:hAnsi="Calibri" w:cs="Arial"/>
          <w:sz w:val="24"/>
          <w:szCs w:val="24"/>
        </w:rPr>
        <w:t xml:space="preserve"> </w:t>
      </w:r>
      <w:r w:rsidR="000C2DE0">
        <w:rPr>
          <w:rFonts w:ascii="Calibri" w:hAnsi="Calibri" w:cs="Arial"/>
          <w:sz w:val="24"/>
          <w:szCs w:val="24"/>
        </w:rPr>
        <w:t>budynki szpitalne,</w:t>
      </w:r>
      <w:r w:rsidR="003C25A9" w:rsidRPr="005775E7">
        <w:rPr>
          <w:rFonts w:ascii="Calibri" w:hAnsi="Calibri" w:cs="Arial"/>
          <w:sz w:val="24"/>
          <w:szCs w:val="24"/>
        </w:rPr>
        <w:t xml:space="preserve"> </w:t>
      </w:r>
      <w:r w:rsidR="000C2DE0">
        <w:rPr>
          <w:rFonts w:ascii="Calibri" w:hAnsi="Calibri" w:cs="Arial"/>
          <w:sz w:val="24"/>
          <w:szCs w:val="24"/>
        </w:rPr>
        <w:t>administracyjne</w:t>
      </w:r>
      <w:r w:rsidR="00373715">
        <w:rPr>
          <w:rFonts w:ascii="Calibri" w:hAnsi="Calibri" w:cs="Arial"/>
          <w:sz w:val="24"/>
          <w:szCs w:val="24"/>
        </w:rPr>
        <w:t xml:space="preserve">, </w:t>
      </w:r>
      <w:r w:rsidR="000C2DE0">
        <w:rPr>
          <w:rFonts w:ascii="Calibri" w:hAnsi="Calibri" w:cs="Arial"/>
          <w:sz w:val="24"/>
          <w:szCs w:val="24"/>
        </w:rPr>
        <w:t xml:space="preserve">techniczne oraz kilka </w:t>
      </w:r>
      <w:r w:rsidR="00373715">
        <w:rPr>
          <w:rFonts w:ascii="Calibri" w:hAnsi="Calibri" w:cs="Arial"/>
          <w:sz w:val="24"/>
          <w:szCs w:val="24"/>
        </w:rPr>
        <w:t xml:space="preserve"> kilkunastostanowiskowy</w:t>
      </w:r>
      <w:r w:rsidR="000C2DE0">
        <w:rPr>
          <w:rFonts w:ascii="Calibri" w:hAnsi="Calibri" w:cs="Arial"/>
          <w:sz w:val="24"/>
          <w:szCs w:val="24"/>
        </w:rPr>
        <w:t>ch</w:t>
      </w:r>
      <w:r w:rsidR="00373715">
        <w:rPr>
          <w:rFonts w:ascii="Calibri" w:hAnsi="Calibri" w:cs="Arial"/>
          <w:sz w:val="24"/>
          <w:szCs w:val="24"/>
        </w:rPr>
        <w:t xml:space="preserve"> parking</w:t>
      </w:r>
      <w:r w:rsidR="000C2DE0">
        <w:rPr>
          <w:rFonts w:ascii="Calibri" w:hAnsi="Calibri" w:cs="Arial"/>
          <w:sz w:val="24"/>
          <w:szCs w:val="24"/>
        </w:rPr>
        <w:t>ów</w:t>
      </w:r>
      <w:r w:rsidR="00373715">
        <w:rPr>
          <w:rFonts w:ascii="Calibri" w:hAnsi="Calibri" w:cs="Arial"/>
          <w:sz w:val="24"/>
          <w:szCs w:val="24"/>
        </w:rPr>
        <w:t xml:space="preserve"> osobowy</w:t>
      </w:r>
      <w:r w:rsidR="000C2DE0">
        <w:rPr>
          <w:rFonts w:ascii="Calibri" w:hAnsi="Calibri" w:cs="Arial"/>
          <w:sz w:val="24"/>
          <w:szCs w:val="24"/>
        </w:rPr>
        <w:t>ch</w:t>
      </w:r>
      <w:r w:rsidR="00633EE1" w:rsidRPr="005775E7">
        <w:rPr>
          <w:rFonts w:ascii="Calibri" w:hAnsi="Calibri" w:cs="Arial"/>
          <w:sz w:val="24"/>
          <w:szCs w:val="24"/>
        </w:rPr>
        <w:t>.</w:t>
      </w:r>
    </w:p>
    <w:p w:rsidR="00F23DEF" w:rsidRPr="005775E7" w:rsidRDefault="00F23DEF" w:rsidP="0015625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</w:p>
    <w:p w:rsidR="00FA4CA4" w:rsidRPr="005775E7" w:rsidRDefault="00FA4CA4" w:rsidP="00156255">
      <w:pPr>
        <w:pStyle w:val="Tekstpodstawowy"/>
        <w:spacing w:line="276" w:lineRule="auto"/>
        <w:ind w:left="567"/>
        <w:rPr>
          <w:rFonts w:ascii="Calibri" w:hAnsi="Calibri" w:cs="Arial"/>
          <w:szCs w:val="24"/>
        </w:rPr>
      </w:pPr>
      <w:r w:rsidRPr="005775E7">
        <w:rPr>
          <w:rFonts w:ascii="Calibri" w:hAnsi="Calibri" w:cs="Arial"/>
          <w:b/>
          <w:szCs w:val="24"/>
        </w:rPr>
        <w:t>3. Wskazanie elementów zagospodarowania działki lub terenu, które mogą stwarzać zagrożenie bezpieczeństwa i zdrowia ludzi</w:t>
      </w:r>
      <w:r w:rsidRPr="005775E7">
        <w:rPr>
          <w:rFonts w:ascii="Calibri" w:hAnsi="Calibri" w:cs="Arial"/>
          <w:szCs w:val="24"/>
        </w:rPr>
        <w:t>.</w:t>
      </w:r>
    </w:p>
    <w:p w:rsidR="00FA4CA4" w:rsidRPr="005775E7" w:rsidRDefault="00FA4CA4" w:rsidP="00156255">
      <w:pPr>
        <w:pStyle w:val="Tekstpodstawowy"/>
        <w:spacing w:line="276" w:lineRule="auto"/>
        <w:ind w:left="567"/>
        <w:rPr>
          <w:rFonts w:ascii="Calibri" w:hAnsi="Calibri"/>
          <w:szCs w:val="24"/>
        </w:rPr>
      </w:pPr>
    </w:p>
    <w:p w:rsidR="00BA61C2" w:rsidRPr="005775E7" w:rsidRDefault="00BA61C2" w:rsidP="00373715">
      <w:pPr>
        <w:spacing w:line="276" w:lineRule="auto"/>
        <w:ind w:left="567" w:firstLine="141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 xml:space="preserve">Prace </w:t>
      </w:r>
      <w:r w:rsidR="00AE5BEA">
        <w:rPr>
          <w:rFonts w:ascii="Calibri" w:hAnsi="Calibri" w:cs="Arial"/>
          <w:sz w:val="24"/>
          <w:szCs w:val="24"/>
        </w:rPr>
        <w:t>budowlane</w:t>
      </w:r>
      <w:r w:rsidRPr="005775E7">
        <w:rPr>
          <w:rFonts w:ascii="Calibri" w:hAnsi="Calibri" w:cs="Arial"/>
          <w:sz w:val="24"/>
          <w:szCs w:val="24"/>
        </w:rPr>
        <w:t xml:space="preserve"> winny</w:t>
      </w:r>
      <w:r w:rsidR="00FA4CA4" w:rsidRPr="005775E7">
        <w:rPr>
          <w:rFonts w:ascii="Calibri" w:hAnsi="Calibri" w:cs="Arial"/>
          <w:sz w:val="24"/>
          <w:szCs w:val="24"/>
        </w:rPr>
        <w:t xml:space="preserve"> być</w:t>
      </w:r>
      <w:r w:rsidR="007F3DEE">
        <w:rPr>
          <w:rFonts w:ascii="Calibri" w:hAnsi="Calibri" w:cs="Arial"/>
          <w:sz w:val="24"/>
          <w:szCs w:val="24"/>
        </w:rPr>
        <w:t xml:space="preserve"> prowadzone</w:t>
      </w:r>
      <w:r w:rsidR="00FA4CA4" w:rsidRPr="005775E7">
        <w:rPr>
          <w:rFonts w:ascii="Calibri" w:hAnsi="Calibri" w:cs="Arial"/>
          <w:sz w:val="24"/>
          <w:szCs w:val="24"/>
        </w:rPr>
        <w:t xml:space="preserve"> bardzo starannie </w:t>
      </w:r>
      <w:r w:rsidR="007F3DEE">
        <w:rPr>
          <w:rFonts w:ascii="Calibri" w:hAnsi="Calibri" w:cs="Arial"/>
          <w:sz w:val="24"/>
          <w:szCs w:val="24"/>
        </w:rPr>
        <w:t>z zabezpieczeniem</w:t>
      </w:r>
      <w:r w:rsidRPr="005775E7">
        <w:rPr>
          <w:rFonts w:ascii="Calibri" w:hAnsi="Calibri" w:cs="Arial"/>
          <w:sz w:val="24"/>
          <w:szCs w:val="24"/>
        </w:rPr>
        <w:t xml:space="preserve"> i wygrodzeniem</w:t>
      </w:r>
      <w:r w:rsidR="00FA4CA4" w:rsidRPr="005775E7">
        <w:rPr>
          <w:rFonts w:ascii="Calibri" w:hAnsi="Calibri" w:cs="Arial"/>
          <w:sz w:val="24"/>
          <w:szCs w:val="24"/>
        </w:rPr>
        <w:t xml:space="preserve"> </w:t>
      </w:r>
      <w:r w:rsidR="00AE5BEA">
        <w:rPr>
          <w:rFonts w:ascii="Calibri" w:hAnsi="Calibri" w:cs="Arial"/>
          <w:sz w:val="24"/>
          <w:szCs w:val="24"/>
        </w:rPr>
        <w:t>placu budowy</w:t>
      </w:r>
      <w:r w:rsidR="006C6E79" w:rsidRPr="005775E7">
        <w:rPr>
          <w:rFonts w:ascii="Calibri" w:hAnsi="Calibri" w:cs="Arial"/>
          <w:sz w:val="24"/>
          <w:szCs w:val="24"/>
        </w:rPr>
        <w:t xml:space="preserve"> </w:t>
      </w:r>
      <w:r w:rsidR="00FA4CA4" w:rsidRPr="005775E7">
        <w:rPr>
          <w:rFonts w:ascii="Calibri" w:hAnsi="Calibri" w:cs="Arial"/>
          <w:sz w:val="24"/>
          <w:szCs w:val="24"/>
        </w:rPr>
        <w:t xml:space="preserve">tak aby </w:t>
      </w:r>
      <w:r w:rsidRPr="005775E7">
        <w:rPr>
          <w:rFonts w:ascii="Calibri" w:hAnsi="Calibri" w:cs="Arial"/>
          <w:sz w:val="24"/>
          <w:szCs w:val="24"/>
        </w:rPr>
        <w:t>osoby trzecie nie miały dostępu.</w:t>
      </w:r>
      <w:r w:rsidR="002E637E" w:rsidRPr="005775E7">
        <w:rPr>
          <w:rFonts w:ascii="Calibri" w:hAnsi="Calibri" w:cs="Arial"/>
          <w:sz w:val="24"/>
          <w:szCs w:val="24"/>
        </w:rPr>
        <w:t xml:space="preserve"> </w:t>
      </w:r>
    </w:p>
    <w:p w:rsidR="00FA4CA4" w:rsidRPr="005775E7" w:rsidRDefault="00FA4CA4" w:rsidP="0015625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 xml:space="preserve">     </w:t>
      </w:r>
    </w:p>
    <w:p w:rsidR="00FA4CA4" w:rsidRPr="005775E7" w:rsidRDefault="00FA4CA4" w:rsidP="00156255">
      <w:pPr>
        <w:pStyle w:val="Tekstpodstawowy"/>
        <w:spacing w:line="276" w:lineRule="auto"/>
        <w:ind w:left="567"/>
        <w:rPr>
          <w:rFonts w:ascii="Calibri" w:hAnsi="Calibri" w:cs="Arial"/>
          <w:b/>
          <w:szCs w:val="24"/>
        </w:rPr>
      </w:pPr>
      <w:r w:rsidRPr="005775E7">
        <w:rPr>
          <w:rFonts w:ascii="Calibri" w:hAnsi="Calibri" w:cs="Arial"/>
          <w:b/>
          <w:szCs w:val="24"/>
        </w:rPr>
        <w:t>4. Wskazanie dotyczące przewidywanych zagrożeń występujących podczas realizacji robót budowlanych, określające skalę i rodzaje zagrożeń oraz miejsce ich wystąpienia.</w:t>
      </w:r>
    </w:p>
    <w:p w:rsidR="00FA4CA4" w:rsidRPr="005775E7" w:rsidRDefault="00FA4CA4" w:rsidP="00156255">
      <w:pPr>
        <w:pStyle w:val="Tekstpodstawowy"/>
        <w:spacing w:line="276" w:lineRule="auto"/>
        <w:ind w:left="567"/>
        <w:rPr>
          <w:rFonts w:ascii="Calibri" w:hAnsi="Calibri"/>
          <w:szCs w:val="24"/>
        </w:rPr>
      </w:pPr>
    </w:p>
    <w:p w:rsidR="00FA4CA4" w:rsidRPr="005775E7" w:rsidRDefault="00BA61C2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4.1</w:t>
      </w:r>
      <w:r w:rsidR="00FA4CA4" w:rsidRPr="005775E7">
        <w:rPr>
          <w:rFonts w:ascii="Calibri" w:hAnsi="Calibri" w:cs="Arial"/>
          <w:sz w:val="24"/>
          <w:szCs w:val="24"/>
        </w:rPr>
        <w:t>. Roboty budowlano – montażowe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Zagrożenia występujące przy wykonywaniu robót budowlano - montażowych: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 xml:space="preserve">- upadek pracownika z wysokości (brak zabezpieczenia obrysu </w:t>
      </w:r>
      <w:r w:rsidR="008372CA" w:rsidRPr="005775E7">
        <w:rPr>
          <w:rFonts w:ascii="Calibri" w:hAnsi="Calibri" w:cs="Arial"/>
          <w:sz w:val="24"/>
          <w:szCs w:val="24"/>
        </w:rPr>
        <w:t>dachu</w:t>
      </w:r>
      <w:r w:rsidRPr="005775E7">
        <w:rPr>
          <w:rFonts w:ascii="Calibri" w:hAnsi="Calibri" w:cs="Arial"/>
          <w:sz w:val="24"/>
          <w:szCs w:val="24"/>
        </w:rPr>
        <w:t>; brak zabezpieczenia otworów powierzchni stropu i ścian);</w:t>
      </w:r>
    </w:p>
    <w:p w:rsidR="00BA61C2" w:rsidRPr="005775E7" w:rsidRDefault="007F3DEE" w:rsidP="00156255">
      <w:pPr>
        <w:pStyle w:val="Stopka"/>
        <w:tabs>
          <w:tab w:val="clear" w:pos="4536"/>
          <w:tab w:val="clear" w:pos="9072"/>
        </w:tabs>
        <w:spacing w:line="276" w:lineRule="auto"/>
        <w:ind w:left="567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- </w:t>
      </w:r>
      <w:r w:rsidR="00BA61C2" w:rsidRPr="005775E7">
        <w:rPr>
          <w:rFonts w:ascii="Calibri" w:hAnsi="Calibri" w:cs="Arial"/>
          <w:sz w:val="24"/>
          <w:szCs w:val="24"/>
        </w:rPr>
        <w:t>spadające materiały i odpadki z prac rozbiórkowych</w:t>
      </w:r>
    </w:p>
    <w:p w:rsidR="00BA61C2" w:rsidRPr="005775E7" w:rsidRDefault="007F3DEE" w:rsidP="00156255">
      <w:pPr>
        <w:pStyle w:val="Stopka"/>
        <w:tabs>
          <w:tab w:val="clear" w:pos="4536"/>
          <w:tab w:val="clear" w:pos="9072"/>
        </w:tabs>
        <w:spacing w:line="276" w:lineRule="auto"/>
        <w:ind w:left="567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- </w:t>
      </w:r>
      <w:r w:rsidR="00FA4CA4" w:rsidRPr="005775E7">
        <w:rPr>
          <w:rFonts w:ascii="Calibri" w:hAnsi="Calibri" w:cs="Arial"/>
          <w:sz w:val="24"/>
          <w:szCs w:val="24"/>
        </w:rPr>
        <w:t>deskowania, szalunki i stemplowania po</w:t>
      </w:r>
      <w:r w:rsidR="00BA61C2" w:rsidRPr="005775E7">
        <w:rPr>
          <w:rFonts w:ascii="Calibri" w:hAnsi="Calibri" w:cs="Arial"/>
          <w:sz w:val="24"/>
          <w:szCs w:val="24"/>
        </w:rPr>
        <w:t>winny być dokładnie sprawdzone</w:t>
      </w:r>
      <w:r w:rsidR="00FA4CA4" w:rsidRPr="005775E7">
        <w:rPr>
          <w:rFonts w:ascii="Calibri" w:hAnsi="Calibri" w:cs="Arial"/>
          <w:sz w:val="24"/>
          <w:szCs w:val="24"/>
        </w:rPr>
        <w:t xml:space="preserve">. </w:t>
      </w:r>
    </w:p>
    <w:p w:rsidR="00FA4CA4" w:rsidRPr="005775E7" w:rsidRDefault="007F3DEE" w:rsidP="00156255">
      <w:pPr>
        <w:pStyle w:val="Stopka"/>
        <w:tabs>
          <w:tab w:val="clear" w:pos="4536"/>
          <w:tab w:val="clear" w:pos="9072"/>
        </w:tabs>
        <w:spacing w:line="276" w:lineRule="auto"/>
        <w:ind w:left="567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- </w:t>
      </w:r>
      <w:r w:rsidR="00BA61C2" w:rsidRPr="005775E7">
        <w:rPr>
          <w:rFonts w:ascii="Calibri" w:hAnsi="Calibri" w:cs="Arial"/>
          <w:sz w:val="24"/>
          <w:szCs w:val="24"/>
        </w:rPr>
        <w:t>z</w:t>
      </w:r>
      <w:r w:rsidR="00FA4CA4" w:rsidRPr="005775E7">
        <w:rPr>
          <w:rFonts w:ascii="Calibri" w:hAnsi="Calibri" w:cs="Arial"/>
          <w:sz w:val="24"/>
          <w:szCs w:val="24"/>
        </w:rPr>
        <w:t>achować właściwą kolejność rozbiórki poszczególnych elementów.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</w:p>
    <w:p w:rsidR="00FA4CA4" w:rsidRPr="005775E7" w:rsidRDefault="00BA61C2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4.2</w:t>
      </w:r>
      <w:r w:rsidR="00FA4CA4" w:rsidRPr="005775E7">
        <w:rPr>
          <w:rFonts w:ascii="Calibri" w:hAnsi="Calibri" w:cs="Arial"/>
          <w:sz w:val="24"/>
          <w:szCs w:val="24"/>
        </w:rPr>
        <w:t>. Roboty</w:t>
      </w:r>
      <w:r w:rsidR="00373715">
        <w:rPr>
          <w:rFonts w:ascii="Calibri" w:hAnsi="Calibri" w:cs="Arial"/>
          <w:sz w:val="24"/>
          <w:szCs w:val="24"/>
        </w:rPr>
        <w:t xml:space="preserve"> remontowe</w:t>
      </w:r>
      <w:r w:rsidR="00FA4CA4" w:rsidRPr="005775E7">
        <w:rPr>
          <w:rFonts w:ascii="Calibri" w:hAnsi="Calibri" w:cs="Arial"/>
          <w:sz w:val="24"/>
          <w:szCs w:val="24"/>
        </w:rPr>
        <w:t>: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 xml:space="preserve">Zagrożenia występujące przy wykonywaniu </w:t>
      </w:r>
      <w:r w:rsidR="00BA61C2" w:rsidRPr="005775E7">
        <w:rPr>
          <w:rFonts w:ascii="Calibri" w:hAnsi="Calibri" w:cs="Arial"/>
          <w:sz w:val="24"/>
          <w:szCs w:val="24"/>
        </w:rPr>
        <w:t xml:space="preserve">powyższych </w:t>
      </w:r>
      <w:r w:rsidRPr="005775E7">
        <w:rPr>
          <w:rFonts w:ascii="Calibri" w:hAnsi="Calibri" w:cs="Arial"/>
          <w:sz w:val="24"/>
          <w:szCs w:val="24"/>
        </w:rPr>
        <w:t>robót: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upadek pracownika z wysokości (brak balustrad ochronnych przy podestach roboczych, rusztowania; brak stosowania sprzętu chroniącego przed upadkiem z wysokości przy wykonywaniu robót związanych z montażem lub demontażem rusztowania),</w:t>
      </w:r>
    </w:p>
    <w:p w:rsidR="00FA4CA4" w:rsidRPr="005775E7" w:rsidRDefault="007F3DEE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- </w:t>
      </w:r>
      <w:r w:rsidR="00FA4CA4" w:rsidRPr="005775E7">
        <w:rPr>
          <w:rFonts w:ascii="Calibri" w:hAnsi="Calibri" w:cs="Arial"/>
          <w:sz w:val="24"/>
          <w:szCs w:val="24"/>
        </w:rPr>
        <w:t xml:space="preserve">uderzenie spadającym przedmiotem osoby postronnej </w:t>
      </w:r>
      <w:r w:rsidR="00BA61C2" w:rsidRPr="005775E7">
        <w:rPr>
          <w:rFonts w:ascii="Calibri" w:hAnsi="Calibri" w:cs="Arial"/>
          <w:sz w:val="24"/>
          <w:szCs w:val="24"/>
        </w:rPr>
        <w:t xml:space="preserve">przebywających na terenie </w:t>
      </w:r>
      <w:r w:rsidR="00FA4CA4" w:rsidRPr="005775E7">
        <w:rPr>
          <w:rFonts w:ascii="Calibri" w:hAnsi="Calibri" w:cs="Arial"/>
          <w:sz w:val="24"/>
          <w:szCs w:val="24"/>
        </w:rPr>
        <w:t>(brak wygrodzenia strefy niebezpiecznej).</w:t>
      </w:r>
    </w:p>
    <w:p w:rsidR="006C6E79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</w:p>
    <w:p w:rsidR="00FA4CA4" w:rsidRPr="005775E7" w:rsidRDefault="00A22CD6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lastRenderedPageBreak/>
        <w:t>4.3</w:t>
      </w:r>
      <w:r w:rsidR="00FA4CA4" w:rsidRPr="005775E7">
        <w:rPr>
          <w:rFonts w:ascii="Calibri" w:hAnsi="Calibri" w:cs="Arial"/>
          <w:sz w:val="24"/>
          <w:szCs w:val="24"/>
        </w:rPr>
        <w:t>. Zagrożenia mogące wpłynąć w trakcie realizacji robót :</w:t>
      </w:r>
    </w:p>
    <w:p w:rsidR="00FA4CA4" w:rsidRPr="005775E7" w:rsidRDefault="007F3DEE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- </w:t>
      </w:r>
      <w:r w:rsidR="00FA4CA4" w:rsidRPr="005775E7">
        <w:rPr>
          <w:rFonts w:ascii="Calibri" w:hAnsi="Calibri" w:cs="Arial"/>
          <w:sz w:val="24"/>
          <w:szCs w:val="24"/>
        </w:rPr>
        <w:t xml:space="preserve">związane </w:t>
      </w:r>
      <w:r w:rsidR="00373715">
        <w:rPr>
          <w:rFonts w:ascii="Calibri" w:hAnsi="Calibri" w:cs="Arial"/>
          <w:sz w:val="24"/>
          <w:szCs w:val="24"/>
        </w:rPr>
        <w:t xml:space="preserve">z </w:t>
      </w:r>
      <w:r w:rsidR="00BA61C2" w:rsidRPr="005775E7">
        <w:rPr>
          <w:rFonts w:ascii="Calibri" w:hAnsi="Calibri" w:cs="Arial"/>
          <w:sz w:val="24"/>
          <w:szCs w:val="24"/>
        </w:rPr>
        <w:t xml:space="preserve">pracą sprzętu i </w:t>
      </w:r>
      <w:r w:rsidR="00FA4CA4" w:rsidRPr="005775E7">
        <w:rPr>
          <w:rFonts w:ascii="Calibri" w:hAnsi="Calibri" w:cs="Arial"/>
          <w:sz w:val="24"/>
          <w:szCs w:val="24"/>
        </w:rPr>
        <w:t>maszyn</w:t>
      </w:r>
    </w:p>
    <w:p w:rsidR="00FA4CA4" w:rsidRPr="005775E7" w:rsidRDefault="007F3DEE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- </w:t>
      </w:r>
      <w:r w:rsidR="00FA4CA4" w:rsidRPr="005775E7">
        <w:rPr>
          <w:rFonts w:ascii="Calibri" w:hAnsi="Calibri" w:cs="Arial"/>
          <w:sz w:val="24"/>
          <w:szCs w:val="24"/>
        </w:rPr>
        <w:t>wynikające z ewentualnego uszkodzenia istniejące</w:t>
      </w:r>
      <w:r w:rsidR="00B0290D" w:rsidRPr="005775E7">
        <w:rPr>
          <w:rFonts w:ascii="Calibri" w:hAnsi="Calibri" w:cs="Arial"/>
          <w:sz w:val="24"/>
          <w:szCs w:val="24"/>
        </w:rPr>
        <w:t xml:space="preserve">j instalacji elektrycznej </w:t>
      </w:r>
      <w:r w:rsidR="00FA4CA4" w:rsidRPr="005775E7">
        <w:rPr>
          <w:rFonts w:ascii="Calibri" w:hAnsi="Calibri" w:cs="Arial"/>
          <w:sz w:val="24"/>
          <w:szCs w:val="24"/>
        </w:rPr>
        <w:t xml:space="preserve"> </w:t>
      </w:r>
    </w:p>
    <w:p w:rsidR="00FA4CA4" w:rsidRPr="005775E7" w:rsidRDefault="007F3DEE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-</w:t>
      </w:r>
      <w:r w:rsidR="006C6E79" w:rsidRPr="005775E7">
        <w:rPr>
          <w:rFonts w:ascii="Calibri" w:hAnsi="Calibri" w:cs="Arial"/>
          <w:sz w:val="24"/>
          <w:szCs w:val="24"/>
        </w:rPr>
        <w:t xml:space="preserve"> </w:t>
      </w:r>
      <w:r w:rsidR="00FA4CA4" w:rsidRPr="005775E7">
        <w:rPr>
          <w:rFonts w:ascii="Calibri" w:hAnsi="Calibri" w:cs="Arial"/>
          <w:sz w:val="24"/>
          <w:szCs w:val="24"/>
        </w:rPr>
        <w:t>związane z ruchem robotników na budowie i transportem po placu budowy.</w:t>
      </w:r>
    </w:p>
    <w:p w:rsidR="006C6E79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4.</w:t>
      </w:r>
      <w:r w:rsidR="00A22CD6" w:rsidRPr="005775E7">
        <w:rPr>
          <w:rFonts w:ascii="Calibri" w:hAnsi="Calibri" w:cs="Arial"/>
          <w:sz w:val="24"/>
          <w:szCs w:val="24"/>
        </w:rPr>
        <w:t>4</w:t>
      </w:r>
      <w:r w:rsidRPr="005775E7">
        <w:rPr>
          <w:rFonts w:ascii="Calibri" w:hAnsi="Calibri" w:cs="Arial"/>
          <w:sz w:val="24"/>
          <w:szCs w:val="24"/>
        </w:rPr>
        <w:t>. Maszyny i urządzenia techniczne użytkowane na placu budowy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Zagrożenia występujące przy wykonywaniu robót budowlanych przy użyciu maszyn i</w:t>
      </w:r>
      <w:r w:rsidRPr="005775E7">
        <w:rPr>
          <w:rFonts w:ascii="Calibri" w:hAnsi="Calibri" w:cs="Arial"/>
          <w:sz w:val="24"/>
          <w:szCs w:val="24"/>
        </w:rPr>
        <w:br/>
        <w:t>urządzeń technicznych;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porażenie prądem elektrycznym (brak zabezpi</w:t>
      </w:r>
      <w:r w:rsidR="007F3DEE">
        <w:rPr>
          <w:rFonts w:ascii="Calibri" w:hAnsi="Calibri" w:cs="Arial"/>
          <w:sz w:val="24"/>
          <w:szCs w:val="24"/>
        </w:rPr>
        <w:t xml:space="preserve">eczenia przewodów zasilających </w:t>
      </w:r>
      <w:r w:rsidRPr="005775E7">
        <w:rPr>
          <w:rFonts w:ascii="Calibri" w:hAnsi="Calibri" w:cs="Arial"/>
          <w:sz w:val="24"/>
          <w:szCs w:val="24"/>
        </w:rPr>
        <w:t>urządzenia mechaniczne przed uszkodzeniami mechanicznymi).</w:t>
      </w:r>
    </w:p>
    <w:p w:rsidR="00F23DEF" w:rsidRPr="005775E7" w:rsidRDefault="00F23DEF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</w:p>
    <w:p w:rsidR="00FA4CA4" w:rsidRPr="005775E7" w:rsidRDefault="00FA4CA4" w:rsidP="00156255">
      <w:pPr>
        <w:pStyle w:val="Tekstpodstawowy2"/>
        <w:spacing w:line="276" w:lineRule="auto"/>
        <w:ind w:left="567"/>
        <w:rPr>
          <w:rFonts w:ascii="Calibri" w:hAnsi="Calibri" w:cs="Arial"/>
          <w:b/>
          <w:sz w:val="24"/>
          <w:szCs w:val="24"/>
        </w:rPr>
      </w:pPr>
      <w:r w:rsidRPr="005775E7">
        <w:rPr>
          <w:rFonts w:ascii="Calibri" w:hAnsi="Calibri" w:cs="Arial"/>
          <w:b/>
          <w:sz w:val="24"/>
          <w:szCs w:val="24"/>
        </w:rPr>
        <w:t>5. Wskazanie sposobu prowadzenia instruktażu pracowników przed przystąpieniem do realizacji robót szczególnie niebezpiecznych.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b/>
          <w:bCs/>
          <w:sz w:val="24"/>
          <w:szCs w:val="24"/>
        </w:rPr>
      </w:pP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Szkolenia w dziedzinie bezpieczeństwa i higieny pracy dla pracowników zatrudnionych na stanowiskach robotniczych, przeprowadza się jako:</w:t>
      </w:r>
    </w:p>
    <w:p w:rsidR="00FA4CA4" w:rsidRPr="005775E7" w:rsidRDefault="00FA4CA4" w:rsidP="0037371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szkolenie wstępne,</w:t>
      </w:r>
      <w:r w:rsidRPr="005775E7">
        <w:rPr>
          <w:rFonts w:ascii="Calibri" w:hAnsi="Calibri" w:cs="Arial"/>
          <w:sz w:val="24"/>
          <w:szCs w:val="24"/>
        </w:rPr>
        <w:br/>
        <w:t>- szkolenie okresowe.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Szkolenia te przeprowadzane są w oparciu o programy poszczególnych rodzajów szkolenia.</w:t>
      </w:r>
    </w:p>
    <w:p w:rsidR="00430643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Szkolenia wstępne ogólne („instrukt</w:t>
      </w:r>
      <w:r w:rsidR="007F3DEE">
        <w:rPr>
          <w:rFonts w:ascii="Calibri" w:hAnsi="Calibri" w:cs="Arial"/>
          <w:sz w:val="24"/>
          <w:szCs w:val="24"/>
        </w:rPr>
        <w:t>aż ogólny") przechodzą wszyscy</w:t>
      </w:r>
      <w:r w:rsidRPr="005775E7">
        <w:rPr>
          <w:rFonts w:ascii="Calibri" w:hAnsi="Calibri" w:cs="Arial"/>
          <w:sz w:val="24"/>
          <w:szCs w:val="24"/>
        </w:rPr>
        <w:t xml:space="preserve"> nowo zatrudniani pracownicy przed dopuszczeniem do wykonywania pracy.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Obejmuje ono zapoznanie pracowników z podsta</w:t>
      </w:r>
      <w:r w:rsidR="00B0290D" w:rsidRPr="005775E7">
        <w:rPr>
          <w:rFonts w:ascii="Calibri" w:hAnsi="Calibri" w:cs="Arial"/>
          <w:sz w:val="24"/>
          <w:szCs w:val="24"/>
        </w:rPr>
        <w:t xml:space="preserve">wowymi przepisami bhp zawartymi </w:t>
      </w:r>
      <w:r w:rsidRPr="005775E7">
        <w:rPr>
          <w:rFonts w:ascii="Calibri" w:hAnsi="Calibri" w:cs="Arial"/>
          <w:sz w:val="24"/>
          <w:szCs w:val="24"/>
        </w:rPr>
        <w:t>w Kodeksie pracy, w układach zbiorowych pracy i r</w:t>
      </w:r>
      <w:r w:rsidR="00B0290D" w:rsidRPr="005775E7">
        <w:rPr>
          <w:rFonts w:ascii="Calibri" w:hAnsi="Calibri" w:cs="Arial"/>
          <w:sz w:val="24"/>
          <w:szCs w:val="24"/>
        </w:rPr>
        <w:t xml:space="preserve">egulaminach pracy, zasadami bhp </w:t>
      </w:r>
      <w:r w:rsidRPr="005775E7">
        <w:rPr>
          <w:rFonts w:ascii="Calibri" w:hAnsi="Calibri" w:cs="Arial"/>
          <w:sz w:val="24"/>
          <w:szCs w:val="24"/>
        </w:rPr>
        <w:t>obowiązującymi w danym zakładzie pracy oraz zasadami udzielania pierwszej pomocy.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Szkolenie wstępne na stanowisku pracy („Ins</w:t>
      </w:r>
      <w:r w:rsidR="00B0290D" w:rsidRPr="005775E7">
        <w:rPr>
          <w:rFonts w:ascii="Calibri" w:hAnsi="Calibri" w:cs="Arial"/>
          <w:sz w:val="24"/>
          <w:szCs w:val="24"/>
        </w:rPr>
        <w:t xml:space="preserve">truktaż stanowiskowy") powinien </w:t>
      </w:r>
      <w:r w:rsidRPr="005775E7">
        <w:rPr>
          <w:rFonts w:ascii="Calibri" w:hAnsi="Calibri" w:cs="Arial"/>
          <w:sz w:val="24"/>
          <w:szCs w:val="24"/>
        </w:rPr>
        <w:t>zapoznać pracowników z zagrożeniami występu</w:t>
      </w:r>
      <w:r w:rsidR="00B0290D" w:rsidRPr="005775E7">
        <w:rPr>
          <w:rFonts w:ascii="Calibri" w:hAnsi="Calibri" w:cs="Arial"/>
          <w:sz w:val="24"/>
          <w:szCs w:val="24"/>
        </w:rPr>
        <w:t xml:space="preserve">jącymi na określonym stanowisku </w:t>
      </w:r>
      <w:r w:rsidRPr="005775E7">
        <w:rPr>
          <w:rFonts w:ascii="Calibri" w:hAnsi="Calibri" w:cs="Arial"/>
          <w:sz w:val="24"/>
          <w:szCs w:val="24"/>
        </w:rPr>
        <w:t>pracy, sposobami ochrony przed zagrożenia</w:t>
      </w:r>
      <w:r w:rsidR="00B0290D" w:rsidRPr="005775E7">
        <w:rPr>
          <w:rFonts w:ascii="Calibri" w:hAnsi="Calibri" w:cs="Arial"/>
          <w:sz w:val="24"/>
          <w:szCs w:val="24"/>
        </w:rPr>
        <w:t xml:space="preserve">mi, oraz metodami bezpiecznego </w:t>
      </w:r>
      <w:r w:rsidRPr="005775E7">
        <w:rPr>
          <w:rFonts w:ascii="Calibri" w:hAnsi="Calibri" w:cs="Arial"/>
          <w:sz w:val="24"/>
          <w:szCs w:val="24"/>
        </w:rPr>
        <w:t>wykonywania pracy na tym stanowisku.</w:t>
      </w:r>
    </w:p>
    <w:p w:rsidR="007F3DEE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Pracownicy przed przystąpieniem do pracy, p</w:t>
      </w:r>
      <w:r w:rsidR="00B0290D" w:rsidRPr="005775E7">
        <w:rPr>
          <w:rFonts w:ascii="Calibri" w:hAnsi="Calibri" w:cs="Arial"/>
          <w:sz w:val="24"/>
          <w:szCs w:val="24"/>
        </w:rPr>
        <w:t xml:space="preserve">owinni być zapoznani z ryzykiem zawodowym </w:t>
      </w:r>
      <w:r w:rsidRPr="005775E7">
        <w:rPr>
          <w:rFonts w:ascii="Calibri" w:hAnsi="Calibri" w:cs="Arial"/>
          <w:sz w:val="24"/>
          <w:szCs w:val="24"/>
        </w:rPr>
        <w:t>związanym z pracą na danym stanowisku pracy.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Fakt odbycia przez pracownika szkolenia wstępnego ogólnego, szkolenia wstępnego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t>na stanowisku pracy oraz zapoznania z ryzykiem zawodowym, powinien być potwierdzony przez pracownika na piśmie oraz odnotowany w aktach osobowych pracownika. Szkolenie wstępne podstawowe w zakresie bhp, powinny być przeprowadzone w okresie nie dłuższym niż 6 - miesięcy od rozpoczęcia pracy na określonym stanowisku pracy.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Szkolenia okresowe w zakresie bhp dla pracowników zatrudnionych na stanowiskach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 xml:space="preserve">robotniczych, powinny być przeprowadzane w formie </w:t>
      </w:r>
      <w:r w:rsidR="0023035A">
        <w:rPr>
          <w:rFonts w:ascii="Calibri" w:hAnsi="Calibri" w:cs="Arial"/>
          <w:sz w:val="24"/>
          <w:szCs w:val="24"/>
        </w:rPr>
        <w:t>instruktażu nie rzadziej niż</w:t>
      </w:r>
      <w:r w:rsidRPr="005775E7">
        <w:rPr>
          <w:rFonts w:ascii="Calibri" w:hAnsi="Calibri" w:cs="Arial"/>
          <w:sz w:val="24"/>
          <w:szCs w:val="24"/>
        </w:rPr>
        <w:t xml:space="preserve"> raz na 3 - lata, a na stanowiskach pracy na których występują szczególnie dla zagrożenia dla zdrowia oraz zagrożenia wypadkowe - nie rzadziej niż raz w roku.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Pracownicy zatrudnieni na stanowiskach operatorów żurawi, maszyn budowlanych i innych maszyn o napędzie silnikowym powinni posiadać wymagane kwalifikacje.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lastRenderedPageBreak/>
        <w:t>Powyższy wymóg nie dotyczy betoniarek z silnikami elektrycznymi jednofazowymi oraz silnikami trójfazowymi o mocy do 1 KW.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Na placu budowy powinny być udostępnione pracownikom do stałego korzystania,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t>aktualne instrukcje bezpieczeństwa i higieny pracy dotyczące: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wykonywania prac związanych z zagrożeniami wypadkowymi lub zagrożeniami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t>zdrowia pracowników,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obsługi maszyn i innych urządzeń technicznych,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postępowania z materiałami szkodliwymi dla zdrowia i niebezpiecznymi,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udzielania pierwszej pomocy.</w:t>
      </w:r>
    </w:p>
    <w:p w:rsidR="00430643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W/w instrukcje powinny określać czynności do wykonywania przed rozpoczęciem danej pracy, zasady i sposoby bezpiecznego wykonywania danej pracy, czynności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t>do wykonywania po jej zakończeniu oraz zasady postępowania w sytuacjach awaryjnych stwarzających zagrożenia dla życia lub zdrowia pracowników.</w:t>
      </w:r>
    </w:p>
    <w:p w:rsidR="00FA4CA4" w:rsidRPr="005775E7" w:rsidRDefault="00430643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 xml:space="preserve"> </w:t>
      </w:r>
      <w:r w:rsidR="00FA4CA4" w:rsidRPr="005775E7">
        <w:rPr>
          <w:rFonts w:ascii="Calibri" w:hAnsi="Calibri" w:cs="Arial"/>
          <w:sz w:val="24"/>
          <w:szCs w:val="24"/>
        </w:rPr>
        <w:t>Nie wolno dopuścić pracownika do pracy - do której wykonywania nie posiada wymaganych kwalifikacji lub potrzebnych umiejętności, a także dostatecznej znajomości przepisów oraz zasad bhp.</w:t>
      </w:r>
    </w:p>
    <w:p w:rsidR="00FA4CA4" w:rsidRPr="005775E7" w:rsidRDefault="00FA4CA4" w:rsidP="0037371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Bezpośredni nadzór nad bezpieczeństwem i higieną pracy na stanowiskach pracy sprawują odpowiednio kierownik budowy (kierownik robót) oraz majst</w:t>
      </w:r>
      <w:r w:rsidR="0023035A">
        <w:rPr>
          <w:rFonts w:ascii="Calibri" w:hAnsi="Calibri" w:cs="Arial"/>
          <w:sz w:val="24"/>
          <w:szCs w:val="24"/>
        </w:rPr>
        <w:t xml:space="preserve">er budowy, stosownie do zakresu </w:t>
      </w:r>
      <w:r w:rsidRPr="005775E7">
        <w:rPr>
          <w:rFonts w:ascii="Calibri" w:hAnsi="Calibri" w:cs="Arial"/>
          <w:sz w:val="24"/>
          <w:szCs w:val="24"/>
        </w:rPr>
        <w:t>obowiązków.</w:t>
      </w:r>
      <w:r w:rsidRPr="005775E7">
        <w:rPr>
          <w:rFonts w:ascii="Calibri" w:hAnsi="Calibri" w:cs="Arial"/>
          <w:sz w:val="24"/>
          <w:szCs w:val="24"/>
        </w:rPr>
        <w:br/>
        <w:t>Osoba kierująca pracownikami jest obowiązana: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organizować stanowiska pracy zgodnie z przepisami i zasadami bezpieczeństwa i higieny pracy,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dbać o sprawność środków ochrony indywidualnej oraz ich stosowania zgodnie z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t>przeznaczeniem,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organizować, przygotowywać i prowadzić prace, uwzględniając zabezpieczenie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t>pracowników przed wypadkami przy pracy, chorobami zawodowymi i innymi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t>chorobami związanymi z warunkami środowiska pracy,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dbać o bezpieczny i higieniczny stan pomieszczeń pracy i wyposażenia technicznego, a także o sprawność środków ochrony zbiorowej i ich stosowania zgodnie z przeznaczeniem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Na podstawie: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oceny ryzyka zawodowego występującego przy wykonywaniu robót na danym stanowisku pracy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wykazu prac szczególnie niebezpiecznych,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określenia podstawowych wymagań bhp przy wykonywaniu prac szczególnie niebezpiecznych,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wykazu prac wykonywanych przez co najmniej dwie osoby,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wykazu prac wymagających szczególnej sprawności psychofizycznej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Kierownik budowy powinien podjąć stosowne środki profilaktyczne mające na celu: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zapewnić organizację pracy i stanowisk pracy w sposób zabezpieczający pracowników przed zagrożeniami wypadkowymi oraz oddziaływaniem czynników szkodliwych i uciążliwych,</w:t>
      </w:r>
    </w:p>
    <w:p w:rsidR="00430643" w:rsidRDefault="00430643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 xml:space="preserve">- </w:t>
      </w:r>
      <w:r w:rsidR="00FA4CA4" w:rsidRPr="005775E7">
        <w:rPr>
          <w:rFonts w:ascii="Calibri" w:hAnsi="Calibri" w:cs="Arial"/>
          <w:sz w:val="24"/>
          <w:szCs w:val="24"/>
        </w:rPr>
        <w:t>zapewnić likwidację zagrożeń dla zdrowia i życia pracowników głównie przez sto</w:t>
      </w:r>
      <w:r>
        <w:rPr>
          <w:rFonts w:ascii="Calibri" w:hAnsi="Calibri" w:cs="Arial"/>
          <w:sz w:val="24"/>
          <w:szCs w:val="24"/>
        </w:rPr>
        <w:t>sowanie technologii, materiałów</w:t>
      </w:r>
      <w:r w:rsidR="00FA4CA4" w:rsidRPr="005775E7">
        <w:rPr>
          <w:rFonts w:ascii="Calibri" w:hAnsi="Calibri" w:cs="Arial"/>
          <w:sz w:val="24"/>
          <w:szCs w:val="24"/>
        </w:rPr>
        <w:t xml:space="preserve"> i substancji nie powodujących takich zagrożeń.</w:t>
      </w:r>
    </w:p>
    <w:p w:rsidR="00430643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W razie stwierdzenia bezpośredniego zagrożenia dla życia lub zdrowia pracowników osoba kierująca, pracownikami obowiązana jest do niezwłocznego wstrzymania prac i podjęcia działań w celu usunięcia tego zagrożenia.</w:t>
      </w:r>
      <w:r w:rsidR="00430643">
        <w:rPr>
          <w:rFonts w:ascii="Calibri" w:hAnsi="Calibri" w:cs="Arial"/>
          <w:sz w:val="24"/>
          <w:szCs w:val="24"/>
        </w:rPr>
        <w:t xml:space="preserve"> 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Pracownicy zatrudnieni na budowie, powinni być wyposażeni w środki ochrony indywidualnej oraz odzież i obuwie robocze, zgodnie z tabelą norm przydziału środków ochrony indywidualnej oraz odzieży i obuwia roboczego opracowaną przez pracodawcę.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Środki ochrony indywidualnej w zakresie ochrony zdrowia i bezpieczeństwa użytkowników tych środków powinny zapewniać wystarczającą ochronę przed występującymi zagrożeniami (np. upadek z wysokości, uszkodzenie głowy, twarzy, wzroku, słuchu).</w:t>
      </w:r>
    </w:p>
    <w:p w:rsidR="00FA4CA4" w:rsidRPr="005775E7" w:rsidRDefault="00FA4CA4" w:rsidP="00373715">
      <w:pPr>
        <w:spacing w:line="276" w:lineRule="auto"/>
        <w:ind w:left="567"/>
        <w:jc w:val="both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Kierownik budowy jest zobowiązany informować pracowników o sposobach posługiwania się tymi środkami.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</w:p>
    <w:p w:rsidR="00FA4CA4" w:rsidRDefault="00FA4CA4" w:rsidP="00373715">
      <w:pPr>
        <w:pStyle w:val="Tekstpodstawowy2"/>
        <w:numPr>
          <w:ilvl w:val="0"/>
          <w:numId w:val="30"/>
        </w:numPr>
        <w:spacing w:line="276" w:lineRule="auto"/>
        <w:ind w:left="567" w:firstLine="0"/>
        <w:rPr>
          <w:rFonts w:ascii="Calibri" w:hAnsi="Calibri" w:cs="Arial"/>
          <w:b/>
          <w:sz w:val="24"/>
          <w:szCs w:val="24"/>
          <w:lang w:val="pl-PL"/>
        </w:rPr>
      </w:pPr>
      <w:r w:rsidRPr="005775E7">
        <w:rPr>
          <w:rFonts w:ascii="Calibri" w:hAnsi="Calibri" w:cs="Arial"/>
          <w:b/>
          <w:sz w:val="24"/>
          <w:szCs w:val="24"/>
        </w:rPr>
        <w:t>Wskazanie środków technicznych i organizacyjnych,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zagrożeń.</w:t>
      </w:r>
    </w:p>
    <w:p w:rsidR="00373715" w:rsidRPr="00373715" w:rsidRDefault="00373715" w:rsidP="00373715">
      <w:pPr>
        <w:pStyle w:val="Tekstpodstawowy2"/>
        <w:spacing w:line="276" w:lineRule="auto"/>
        <w:ind w:left="360"/>
        <w:rPr>
          <w:rFonts w:ascii="Calibri" w:hAnsi="Calibri" w:cs="Arial"/>
          <w:b/>
          <w:sz w:val="24"/>
          <w:szCs w:val="24"/>
          <w:lang w:val="pl-PL"/>
        </w:rPr>
      </w:pP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Przed przystąpieniem do wykonywania robót budowlanych należy opracować i zapoznać z nim pracowników plan metod postępowania w wypadku sytuacji awaryjnych i zagrożenia zdrowia.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</w:p>
    <w:p w:rsidR="00FA4CA4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6.</w:t>
      </w:r>
      <w:r w:rsidR="00FA4CA4" w:rsidRPr="005775E7">
        <w:rPr>
          <w:rFonts w:ascii="Calibri" w:hAnsi="Calibri" w:cs="Arial"/>
          <w:sz w:val="24"/>
          <w:szCs w:val="24"/>
        </w:rPr>
        <w:t>1. Przed przystąpieniem do robót należy posiadać wszystkie przewidziane prawem uzgodnienia i opinie.</w:t>
      </w:r>
    </w:p>
    <w:p w:rsidR="00FA4CA4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6.</w:t>
      </w:r>
      <w:r w:rsidR="00FA4CA4" w:rsidRPr="005775E7">
        <w:rPr>
          <w:rFonts w:ascii="Calibri" w:hAnsi="Calibri" w:cs="Arial"/>
          <w:sz w:val="24"/>
          <w:szCs w:val="24"/>
        </w:rPr>
        <w:t>2. Rozpoczęcie i zakończenie wszystkich prac niebezpiecznych i w strefach szczególnego zagrożenia zdrowia należy zgłaszać kierownikowi budowy i inspektorom nadzoru.</w:t>
      </w:r>
    </w:p>
    <w:p w:rsidR="00FA4CA4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6.</w:t>
      </w:r>
      <w:r w:rsidR="00FA4CA4" w:rsidRPr="005775E7">
        <w:rPr>
          <w:rFonts w:ascii="Calibri" w:hAnsi="Calibri" w:cs="Arial"/>
          <w:sz w:val="24"/>
          <w:szCs w:val="24"/>
        </w:rPr>
        <w:t>3. Wszystkie osoby wykonujące pracę muszą posiadać odpowiednie uprawnienia i przeszkolenia.</w:t>
      </w:r>
    </w:p>
    <w:p w:rsidR="00FA4CA4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6.</w:t>
      </w:r>
      <w:r w:rsidR="00FA4CA4" w:rsidRPr="005775E7">
        <w:rPr>
          <w:rFonts w:ascii="Calibri" w:hAnsi="Calibri" w:cs="Arial"/>
          <w:sz w:val="24"/>
          <w:szCs w:val="24"/>
        </w:rPr>
        <w:t xml:space="preserve">4. Lista kontaktowa </w:t>
      </w:r>
    </w:p>
    <w:p w:rsidR="00FA4CA4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6.</w:t>
      </w:r>
      <w:r w:rsidR="00FA4CA4" w:rsidRPr="005775E7">
        <w:rPr>
          <w:rFonts w:ascii="Calibri" w:hAnsi="Calibri" w:cs="Arial"/>
          <w:sz w:val="24"/>
          <w:szCs w:val="24"/>
        </w:rPr>
        <w:t>5. Stosować wymagane przepisami środki ochrony indywidualnej</w:t>
      </w:r>
    </w:p>
    <w:p w:rsidR="00FA4CA4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6.</w:t>
      </w:r>
      <w:r w:rsidR="00FA4CA4" w:rsidRPr="005775E7">
        <w:rPr>
          <w:rFonts w:ascii="Calibri" w:hAnsi="Calibri" w:cs="Arial"/>
          <w:sz w:val="24"/>
          <w:szCs w:val="24"/>
        </w:rPr>
        <w:t>6. Przestrzegać przepisy prawa dotyczące bhp: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 xml:space="preserve">- ustawa z dnia 26 czerwca 1974 r. - Kodeks pracy (t.j jedn.Dz.U. </w:t>
      </w:r>
      <w:r w:rsidR="00231F9A">
        <w:rPr>
          <w:rFonts w:ascii="Calibri" w:hAnsi="Calibri" w:cs="Arial"/>
          <w:sz w:val="24"/>
          <w:szCs w:val="24"/>
        </w:rPr>
        <w:t>z 1998 r. Nr 21 po</w:t>
      </w:r>
      <w:r w:rsidRPr="005775E7">
        <w:rPr>
          <w:rFonts w:ascii="Calibri" w:hAnsi="Calibri" w:cs="Arial"/>
          <w:sz w:val="24"/>
          <w:szCs w:val="24"/>
        </w:rPr>
        <w:t>z.94 z późn.zm.)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art.21 „a" ustawy z dnia 7 lipca 1994 r. - Prawo budowlane (Dz.U. z 2000 r. Nr 106</w:t>
      </w:r>
      <w:r w:rsidRPr="005775E7">
        <w:rPr>
          <w:rFonts w:ascii="Calibri" w:hAnsi="Calibri" w:cs="Arial"/>
          <w:sz w:val="24"/>
          <w:szCs w:val="24"/>
        </w:rPr>
        <w:br/>
        <w:t xml:space="preserve">  póz.1126 z późn.zm.)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ustawa z dnia 21 grudnia 2000 r. o dozorze technicznym (Dz.U.Nr 122 póz.1321 z późniejszymi .zmianami.)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Ministra Infrastruktury z dnia 27 sierpnia 2002 r. w sprawie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t>szczegółowego zakresu i formy planu bezpieczeństwa i ochrony zdrowia oraz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lastRenderedPageBreak/>
        <w:t>szczegółowego zakresu rodzajów robót budowlanych, stwarzających zagrożenia</w:t>
      </w:r>
      <w:r w:rsidR="00430643">
        <w:rPr>
          <w:rFonts w:ascii="Calibri" w:hAnsi="Calibri" w:cs="Arial"/>
          <w:sz w:val="24"/>
          <w:szCs w:val="24"/>
        </w:rPr>
        <w:t xml:space="preserve"> </w:t>
      </w:r>
      <w:r w:rsidRPr="005775E7">
        <w:rPr>
          <w:rFonts w:ascii="Calibri" w:hAnsi="Calibri" w:cs="Arial"/>
          <w:sz w:val="24"/>
          <w:szCs w:val="24"/>
        </w:rPr>
        <w:t>bezpieczeństwa i zdrowia ludzi (Dz.U. Nr 151 póz.1256)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Ministra Pracy i Polityki Socjalnej z dnia 28 maja 1996 r. w sprawie</w:t>
      </w:r>
      <w:r w:rsidRPr="005775E7">
        <w:rPr>
          <w:rFonts w:ascii="Calibri" w:hAnsi="Calibri" w:cs="Arial"/>
          <w:sz w:val="24"/>
          <w:szCs w:val="24"/>
        </w:rPr>
        <w:br/>
        <w:t xml:space="preserve">  szczególnych zasad szkolenia w dziedzinie bezpieczeństwa i higieny pracy (Dz.U.Nr62 z póz.285)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Ministra Pracy i Polityki Socjalnej z dnia 28 maja 1996 r. w sprawie</w:t>
      </w:r>
      <w:r w:rsidRPr="005775E7">
        <w:rPr>
          <w:rFonts w:ascii="Calibri" w:hAnsi="Calibri" w:cs="Arial"/>
          <w:sz w:val="24"/>
          <w:szCs w:val="24"/>
        </w:rPr>
        <w:br/>
        <w:t xml:space="preserve">  rodzajów prac wymagających szczególnej sprawności psychofizycznej (Dz.U. N r 62    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póz.287)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Ministra Pracy i Polityki Socjalnej z dnia 28 maja 1996 r. w sprawie</w:t>
      </w:r>
      <w:r w:rsidRPr="005775E7">
        <w:rPr>
          <w:rFonts w:ascii="Calibri" w:hAnsi="Calibri" w:cs="Arial"/>
          <w:sz w:val="24"/>
          <w:szCs w:val="24"/>
        </w:rPr>
        <w:br/>
        <w:t xml:space="preserve">  rodzajów prac, które powinny być wykonywane przez co najmniej dwie osoby (Dz.U.Nr 62 póz.288)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Ministra Pracy i Polityki Socjalnej z dnia 29 maja 1996 r. w sprawie</w:t>
      </w:r>
      <w:r w:rsidRPr="005775E7">
        <w:rPr>
          <w:rFonts w:ascii="Calibri" w:hAnsi="Calibri" w:cs="Arial"/>
          <w:sz w:val="24"/>
          <w:szCs w:val="24"/>
        </w:rPr>
        <w:br/>
        <w:t xml:space="preserve">  uprawnień rzeczoznawców   do spraw bezpieczeństwa i higieny   pracy, zasad</w:t>
      </w:r>
      <w:r w:rsidRPr="005775E7">
        <w:rPr>
          <w:rFonts w:ascii="Calibri" w:hAnsi="Calibri" w:cs="Arial"/>
          <w:sz w:val="24"/>
          <w:szCs w:val="24"/>
        </w:rPr>
        <w:br/>
        <w:t xml:space="preserve">  opiniowania projektów budowlanych, w których przewiduje się pomieszczenia pracy oraz trybu powoływania członków Komisji Kwalifikacyjnej do Oceny Kandydatów na</w:t>
      </w:r>
      <w:r w:rsidRPr="005775E7">
        <w:rPr>
          <w:rFonts w:ascii="Calibri" w:hAnsi="Calibri" w:cs="Arial"/>
          <w:sz w:val="24"/>
          <w:szCs w:val="24"/>
        </w:rPr>
        <w:br/>
        <w:t xml:space="preserve">  Rzeczoznawców (Dz.U.Nr 62 póz. 290)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Rady Ministrów z dnia 28 maja 1996 r. w sprawie profilaktycznych</w:t>
      </w:r>
      <w:r w:rsidRPr="005775E7">
        <w:rPr>
          <w:rFonts w:ascii="Calibri" w:hAnsi="Calibri" w:cs="Arial"/>
          <w:sz w:val="24"/>
          <w:szCs w:val="24"/>
        </w:rPr>
        <w:br/>
        <w:t xml:space="preserve">  posiłków i napojów (Dz.U.Nr 60 póz. 278)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Ministra Pracy i Polityki Socjalnej z dnia 26 września 1997 r. w    sprawie ogólnych przepisów bezpieczeństwa i higieny pracy (Dz.U.Nr 129 póz. 844 z póź.zm.)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Ministra Gospodarki z dnia 20 września 20001 r. w sprawie</w:t>
      </w:r>
      <w:r w:rsidRPr="005775E7">
        <w:rPr>
          <w:rFonts w:ascii="Calibri" w:hAnsi="Calibri" w:cs="Arial"/>
          <w:sz w:val="24"/>
          <w:szCs w:val="24"/>
        </w:rPr>
        <w:br/>
        <w:t xml:space="preserve">  bezpieczeństwa i higieny pracy podczas eksploatacji maszyn i innych urządzeń</w:t>
      </w:r>
      <w:r w:rsidRPr="005775E7">
        <w:rPr>
          <w:rFonts w:ascii="Calibri" w:hAnsi="Calibri" w:cs="Arial"/>
          <w:sz w:val="24"/>
          <w:szCs w:val="24"/>
        </w:rPr>
        <w:br/>
        <w:t xml:space="preserve">  technicznych do robót ziemnych, budowlanych i drogowych (Dz.U.Nr 118 póz. 1263)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Rady Ministrów z dnia 16 lipca 2002 r. w sprawie rodzajów urządzeń</w:t>
      </w:r>
      <w:r w:rsidRPr="005775E7">
        <w:rPr>
          <w:rFonts w:ascii="Calibri" w:hAnsi="Calibri" w:cs="Arial"/>
          <w:sz w:val="24"/>
          <w:szCs w:val="24"/>
        </w:rPr>
        <w:br/>
        <w:t xml:space="preserve">  technicznych podlegających dozorowi technicznemu (Dz.U.Nr 120 póz. 1021)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>- rozporządzenie Ministra Infrastruktury z dnia 6 lutego 2003 r. w sprawie bezpieczeństwa i higieny pracy podczas wykonywania robót budowlanych (Dz.U.Nr 47 póz. 401) z wagi na utratę mocy prawnej rozporządzenia Ministra Budownictwa i Przemysłu Materiałów Budowlanych z dnia 28 marca 1972 r. w sprawie bhp przy wykonywaniu robót budowlano - montażowych i rozbiórkowych (Dz.U.Nr 13 póz. 93) z dniem 19 września 2003 r.</w:t>
      </w:r>
    </w:p>
    <w:p w:rsidR="006C6E79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</w:p>
    <w:p w:rsidR="006C6E79" w:rsidRPr="005775E7" w:rsidRDefault="006C6E79" w:rsidP="00156255">
      <w:pPr>
        <w:spacing w:line="276" w:lineRule="auto"/>
        <w:ind w:left="567"/>
        <w:rPr>
          <w:rFonts w:ascii="Calibri" w:hAnsi="Calibri" w:cs="Arial"/>
          <w:sz w:val="24"/>
          <w:szCs w:val="24"/>
        </w:rPr>
      </w:pPr>
    </w:p>
    <w:p w:rsidR="006C6E79" w:rsidRPr="005775E7" w:rsidRDefault="00FA4CA4" w:rsidP="00156255">
      <w:pPr>
        <w:spacing w:line="276" w:lineRule="auto"/>
        <w:ind w:left="567"/>
        <w:rPr>
          <w:rFonts w:ascii="Calibri" w:hAnsi="Calibri" w:cs="Arial"/>
          <w:b/>
          <w:sz w:val="24"/>
          <w:szCs w:val="24"/>
        </w:rPr>
      </w:pPr>
      <w:r w:rsidRPr="005775E7">
        <w:rPr>
          <w:rFonts w:ascii="Calibri" w:hAnsi="Calibri" w:cs="Arial"/>
          <w:b/>
          <w:sz w:val="24"/>
          <w:szCs w:val="24"/>
        </w:rPr>
        <w:t>7.</w:t>
      </w:r>
      <w:r w:rsidR="006C6E79" w:rsidRPr="005775E7">
        <w:rPr>
          <w:rFonts w:ascii="Calibri" w:hAnsi="Calibri" w:cs="Arial"/>
          <w:b/>
          <w:sz w:val="24"/>
          <w:szCs w:val="24"/>
        </w:rPr>
        <w:t xml:space="preserve"> </w:t>
      </w:r>
      <w:r w:rsidRPr="005775E7">
        <w:rPr>
          <w:rFonts w:ascii="Calibri" w:hAnsi="Calibri" w:cs="Arial"/>
          <w:b/>
          <w:sz w:val="24"/>
          <w:szCs w:val="24"/>
        </w:rPr>
        <w:t xml:space="preserve"> Przed przystąpieniem do prac należy opracować „PLAN BEZPIECZEŃSTWA l OCHRONY</w:t>
      </w:r>
    </w:p>
    <w:p w:rsidR="00FA4CA4" w:rsidRPr="005775E7" w:rsidRDefault="00FA4CA4" w:rsidP="00156255">
      <w:pPr>
        <w:spacing w:line="276" w:lineRule="auto"/>
        <w:ind w:left="567"/>
        <w:rPr>
          <w:rFonts w:ascii="Calibri" w:hAnsi="Calibri" w:cs="Arial"/>
          <w:b/>
          <w:sz w:val="24"/>
          <w:szCs w:val="24"/>
        </w:rPr>
      </w:pPr>
      <w:r w:rsidRPr="005775E7">
        <w:rPr>
          <w:rFonts w:ascii="Calibri" w:hAnsi="Calibri" w:cs="Arial"/>
          <w:b/>
          <w:sz w:val="24"/>
          <w:szCs w:val="24"/>
        </w:rPr>
        <w:t xml:space="preserve"> ZDROWIA"</w:t>
      </w:r>
      <w:r w:rsidR="00B0290D" w:rsidRPr="005775E7">
        <w:rPr>
          <w:rFonts w:ascii="Calibri" w:hAnsi="Calibri" w:cs="Arial"/>
          <w:b/>
          <w:sz w:val="24"/>
          <w:szCs w:val="24"/>
        </w:rPr>
        <w:t>.</w:t>
      </w:r>
    </w:p>
    <w:p w:rsidR="00204744" w:rsidRPr="005775E7" w:rsidRDefault="006C6E79" w:rsidP="00156255">
      <w:pPr>
        <w:tabs>
          <w:tab w:val="left" w:pos="1440"/>
        </w:tabs>
        <w:spacing w:line="276" w:lineRule="auto"/>
        <w:ind w:left="1440"/>
        <w:jc w:val="both"/>
        <w:rPr>
          <w:rFonts w:ascii="Calibri" w:eastAsia="Arial Unicode MS" w:hAnsi="Calibri" w:cs="Arial"/>
          <w:caps/>
          <w:sz w:val="24"/>
          <w:szCs w:val="24"/>
        </w:rPr>
      </w:pPr>
      <w:r w:rsidRPr="005775E7">
        <w:rPr>
          <w:rFonts w:ascii="Calibri" w:hAnsi="Calibri" w:cs="Arial"/>
          <w:sz w:val="24"/>
          <w:szCs w:val="24"/>
        </w:rPr>
        <w:tab/>
      </w:r>
    </w:p>
    <w:p w:rsidR="00AE5BEA" w:rsidRDefault="008372CA" w:rsidP="00AE5BEA">
      <w:pPr>
        <w:tabs>
          <w:tab w:val="left" w:pos="3544"/>
        </w:tabs>
        <w:ind w:left="708" w:firstLine="708"/>
        <w:jc w:val="right"/>
        <w:rPr>
          <w:rFonts w:ascii="Calibri" w:eastAsia="Arial Unicode MS" w:hAnsi="Calibri" w:cs="Arial"/>
          <w:sz w:val="24"/>
          <w:szCs w:val="24"/>
        </w:rPr>
      </w:pPr>
      <w:r w:rsidRPr="005775E7">
        <w:rPr>
          <w:rFonts w:ascii="Calibri" w:eastAsia="Arial Unicode MS" w:hAnsi="Calibri" w:cs="Arial"/>
          <w:sz w:val="24"/>
          <w:szCs w:val="24"/>
        </w:rPr>
        <w:t>Opracował</w:t>
      </w:r>
      <w:r w:rsidR="0023035A">
        <w:rPr>
          <w:rFonts w:ascii="Calibri" w:eastAsia="Arial Unicode MS" w:hAnsi="Calibri" w:cs="Arial"/>
          <w:sz w:val="24"/>
          <w:szCs w:val="24"/>
        </w:rPr>
        <w:t>:</w:t>
      </w:r>
      <w:r w:rsidRPr="005775E7">
        <w:rPr>
          <w:rFonts w:ascii="Calibri" w:eastAsia="Arial Unicode MS" w:hAnsi="Calibri" w:cs="Arial"/>
          <w:sz w:val="24"/>
          <w:szCs w:val="24"/>
        </w:rPr>
        <w:t xml:space="preserve">  </w:t>
      </w:r>
    </w:p>
    <w:p w:rsidR="00AE5BEA" w:rsidRDefault="00AE5BEA" w:rsidP="00AE5BEA">
      <w:pPr>
        <w:tabs>
          <w:tab w:val="left" w:pos="3544"/>
        </w:tabs>
        <w:ind w:left="708" w:firstLine="708"/>
        <w:jc w:val="right"/>
        <w:rPr>
          <w:rFonts w:ascii="Calibri" w:eastAsia="Arial Unicode MS" w:hAnsi="Calibri" w:cs="Calibri"/>
          <w:sz w:val="22"/>
        </w:rPr>
      </w:pPr>
      <w:r w:rsidRPr="007C4645">
        <w:rPr>
          <w:rFonts w:ascii="Calibri" w:eastAsia="Arial Unicode MS" w:hAnsi="Calibri" w:cs="Calibri"/>
          <w:sz w:val="22"/>
        </w:rPr>
        <w:t>mgr inż. a</w:t>
      </w:r>
      <w:r>
        <w:rPr>
          <w:rFonts w:ascii="Calibri" w:eastAsia="Arial Unicode MS" w:hAnsi="Calibri" w:cs="Calibri"/>
          <w:sz w:val="22"/>
        </w:rPr>
        <w:t>rch. Piotr Balik</w:t>
      </w:r>
    </w:p>
    <w:p w:rsidR="00AE5BEA" w:rsidRPr="007C4645" w:rsidRDefault="00AE5BEA" w:rsidP="00AE5BEA">
      <w:pPr>
        <w:tabs>
          <w:tab w:val="left" w:pos="3544"/>
        </w:tabs>
        <w:ind w:left="708" w:firstLine="708"/>
        <w:jc w:val="right"/>
        <w:rPr>
          <w:rFonts w:ascii="Calibri" w:eastAsia="Arial Unicode MS" w:hAnsi="Calibri" w:cs="Calibri"/>
          <w:sz w:val="22"/>
        </w:rPr>
      </w:pPr>
      <w:r w:rsidRPr="007C4645">
        <w:rPr>
          <w:rFonts w:ascii="Calibri" w:eastAsia="Arial Unicode MS" w:hAnsi="Calibri" w:cs="Calibri"/>
          <w:sz w:val="22"/>
        </w:rPr>
        <w:t>nr upr. MPOIA/075/2009</w:t>
      </w:r>
    </w:p>
    <w:p w:rsidR="00AE5BEA" w:rsidRDefault="00AE5BEA" w:rsidP="00AE5BEA">
      <w:pPr>
        <w:ind w:left="2832" w:firstLine="708"/>
        <w:jc w:val="right"/>
        <w:rPr>
          <w:rFonts w:ascii="Calibri" w:eastAsia="Arial Unicode MS" w:hAnsi="Calibri" w:cs="Calibri"/>
          <w:sz w:val="22"/>
        </w:rPr>
      </w:pPr>
      <w:r w:rsidRPr="007C4645">
        <w:rPr>
          <w:rFonts w:ascii="Calibri" w:eastAsia="Arial Unicode MS" w:hAnsi="Calibri" w:cs="Calibri"/>
          <w:sz w:val="22"/>
        </w:rPr>
        <w:t>spec. architektoniczna</w:t>
      </w:r>
    </w:p>
    <w:p w:rsidR="00373715" w:rsidRDefault="00373715" w:rsidP="00AE5BEA">
      <w:pPr>
        <w:ind w:left="2832" w:firstLine="708"/>
        <w:jc w:val="right"/>
        <w:rPr>
          <w:rFonts w:ascii="Calibri" w:eastAsia="Arial Unicode MS" w:hAnsi="Calibri" w:cs="Calibri"/>
          <w:sz w:val="22"/>
        </w:rPr>
      </w:pPr>
      <w:r>
        <w:rPr>
          <w:rFonts w:ascii="Calibri" w:eastAsia="Arial Unicode MS" w:hAnsi="Calibri" w:cs="Calibri"/>
          <w:sz w:val="22"/>
        </w:rPr>
        <w:t>ul. Kordiana 60/85</w:t>
      </w:r>
    </w:p>
    <w:p w:rsidR="00373715" w:rsidRPr="007C4645" w:rsidRDefault="00373715" w:rsidP="00AE5BEA">
      <w:pPr>
        <w:ind w:left="2832" w:firstLine="708"/>
        <w:jc w:val="right"/>
        <w:rPr>
          <w:rFonts w:ascii="Calibri" w:eastAsia="Arial Unicode MS" w:hAnsi="Calibri" w:cs="Calibri"/>
          <w:sz w:val="22"/>
        </w:rPr>
      </w:pPr>
      <w:r>
        <w:rPr>
          <w:rFonts w:ascii="Calibri" w:eastAsia="Arial Unicode MS" w:hAnsi="Calibri" w:cs="Calibri"/>
          <w:sz w:val="22"/>
        </w:rPr>
        <w:t>30-653 Kraków</w:t>
      </w:r>
    </w:p>
    <w:p w:rsidR="00B0290D" w:rsidRPr="005775E7" w:rsidRDefault="00B0290D" w:rsidP="00AE5BEA">
      <w:pPr>
        <w:ind w:left="3540" w:firstLine="708"/>
        <w:rPr>
          <w:rFonts w:ascii="Calibri" w:hAnsi="Calibri" w:cs="Arial"/>
        </w:rPr>
      </w:pPr>
    </w:p>
    <w:p w:rsidR="00FA4CA4" w:rsidRPr="005775E7" w:rsidRDefault="00FA4CA4" w:rsidP="00156255">
      <w:pPr>
        <w:tabs>
          <w:tab w:val="left" w:pos="1440"/>
        </w:tabs>
        <w:spacing w:line="276" w:lineRule="auto"/>
        <w:jc w:val="right"/>
        <w:rPr>
          <w:rFonts w:ascii="Calibri" w:eastAsia="Arial Unicode MS" w:hAnsi="Calibri" w:cs="Arial"/>
          <w:caps/>
          <w:sz w:val="18"/>
          <w:szCs w:val="18"/>
        </w:rPr>
      </w:pPr>
    </w:p>
    <w:sectPr w:rsidR="00FA4CA4" w:rsidRPr="005775E7" w:rsidSect="000F2A8E">
      <w:footerReference w:type="even" r:id="rId8"/>
      <w:footerReference w:type="default" r:id="rId9"/>
      <w:pgSz w:w="11907" w:h="16840"/>
      <w:pgMar w:top="1276" w:right="1275" w:bottom="1276" w:left="1134" w:header="708" w:footer="708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88A" w:rsidRDefault="00AE088A">
      <w:r>
        <w:separator/>
      </w:r>
    </w:p>
  </w:endnote>
  <w:endnote w:type="continuationSeparator" w:id="1">
    <w:p w:rsidR="00AE088A" w:rsidRDefault="00AE0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rus L2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E79" w:rsidRDefault="006C6E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6C6E79" w:rsidRDefault="006C6E7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E79" w:rsidRDefault="006C6E79">
    <w:pPr>
      <w:pStyle w:val="Stopka"/>
      <w:tabs>
        <w:tab w:val="left" w:pos="9072"/>
        <w:tab w:val="left" w:pos="9214"/>
      </w:tabs>
      <w:ind w:right="360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88A" w:rsidRDefault="00AE088A">
      <w:r>
        <w:separator/>
      </w:r>
    </w:p>
  </w:footnote>
  <w:footnote w:type="continuationSeparator" w:id="1">
    <w:p w:rsidR="00AE088A" w:rsidRDefault="00AE08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381E"/>
    <w:multiLevelType w:val="multilevel"/>
    <w:tmpl w:val="D7A46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FC8144C"/>
    <w:multiLevelType w:val="multilevel"/>
    <w:tmpl w:val="93D84268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3E14F93"/>
    <w:multiLevelType w:val="hybridMultilevel"/>
    <w:tmpl w:val="1FC4F6F0"/>
    <w:lvl w:ilvl="0" w:tplc="1A2C79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F490F"/>
    <w:multiLevelType w:val="hybridMultilevel"/>
    <w:tmpl w:val="36501946"/>
    <w:lvl w:ilvl="0" w:tplc="EDCC29C8">
      <w:start w:val="3"/>
      <w:numFmt w:val="upperRoman"/>
      <w:lvlText w:val="%1."/>
      <w:lvlJc w:val="left"/>
      <w:pPr>
        <w:tabs>
          <w:tab w:val="num" w:pos="2871"/>
        </w:tabs>
        <w:ind w:left="28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231"/>
        </w:tabs>
        <w:ind w:left="32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951"/>
        </w:tabs>
        <w:ind w:left="39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671"/>
        </w:tabs>
        <w:ind w:left="46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91"/>
        </w:tabs>
        <w:ind w:left="53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11"/>
        </w:tabs>
        <w:ind w:left="61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31"/>
        </w:tabs>
        <w:ind w:left="68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51"/>
        </w:tabs>
        <w:ind w:left="75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71"/>
        </w:tabs>
        <w:ind w:left="8271" w:hanging="180"/>
      </w:pPr>
    </w:lvl>
  </w:abstractNum>
  <w:abstractNum w:abstractNumId="4">
    <w:nsid w:val="1A9B5218"/>
    <w:multiLevelType w:val="hybridMultilevel"/>
    <w:tmpl w:val="03FE8706"/>
    <w:lvl w:ilvl="0" w:tplc="44EEBDB2">
      <w:start w:val="1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5">
    <w:nsid w:val="1DA621E5"/>
    <w:multiLevelType w:val="hybridMultilevel"/>
    <w:tmpl w:val="ED964CEE"/>
    <w:lvl w:ilvl="0" w:tplc="ADE82A2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0BE4BC1"/>
    <w:multiLevelType w:val="hybridMultilevel"/>
    <w:tmpl w:val="0A780160"/>
    <w:lvl w:ilvl="0" w:tplc="718433E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EB4950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416F98"/>
    <w:multiLevelType w:val="multilevel"/>
    <w:tmpl w:val="6E5083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8"/>
        <w:szCs w:val="18"/>
      </w:rPr>
    </w:lvl>
    <w:lvl w:ilvl="2">
      <w:start w:val="3"/>
      <w:numFmt w:val="decimal"/>
      <w:lvlText w:val="%1.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96F49A2"/>
    <w:multiLevelType w:val="hybridMultilevel"/>
    <w:tmpl w:val="28AA676C"/>
    <w:lvl w:ilvl="0" w:tplc="057807CA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">
    <w:nsid w:val="37BF5C82"/>
    <w:multiLevelType w:val="hybridMultilevel"/>
    <w:tmpl w:val="B03C8904"/>
    <w:lvl w:ilvl="0" w:tplc="A06846BC">
      <w:start w:val="2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F42684">
      <w:start w:val="16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EB5E395E">
      <w:start w:val="2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A714277"/>
    <w:multiLevelType w:val="hybridMultilevel"/>
    <w:tmpl w:val="CCFEABE4"/>
    <w:lvl w:ilvl="0" w:tplc="4DC01B82">
      <w:start w:val="1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3BD81E14"/>
    <w:multiLevelType w:val="multilevel"/>
    <w:tmpl w:val="4AA629C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6.%2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0723A7"/>
    <w:multiLevelType w:val="hybridMultilevel"/>
    <w:tmpl w:val="CCECF130"/>
    <w:lvl w:ilvl="0" w:tplc="8BD4AF0A">
      <w:start w:val="150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575247DC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D9195F"/>
    <w:multiLevelType w:val="multilevel"/>
    <w:tmpl w:val="292E561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4DC78DB"/>
    <w:multiLevelType w:val="hybridMultilevel"/>
    <w:tmpl w:val="C96A5ADE"/>
    <w:lvl w:ilvl="0" w:tplc="E9CCCD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59A5ABA"/>
    <w:multiLevelType w:val="multilevel"/>
    <w:tmpl w:val="CDC6B1C0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6F67FEB"/>
    <w:multiLevelType w:val="hybridMultilevel"/>
    <w:tmpl w:val="D75A504C"/>
    <w:lvl w:ilvl="0" w:tplc="CB88CBC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1A73534"/>
    <w:multiLevelType w:val="hybridMultilevel"/>
    <w:tmpl w:val="8EE6A2A6"/>
    <w:lvl w:ilvl="0" w:tplc="A47EE6D8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4F1759B"/>
    <w:multiLevelType w:val="singleLevel"/>
    <w:tmpl w:val="0B923F68"/>
    <w:lvl w:ilvl="0">
      <w:start w:val="6"/>
      <w:numFmt w:val="bullet"/>
      <w:pStyle w:val="Listapunktowana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5773148E"/>
    <w:multiLevelType w:val="hybridMultilevel"/>
    <w:tmpl w:val="3C865B9C"/>
    <w:lvl w:ilvl="0">
      <w:start w:val="3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9875011"/>
    <w:multiLevelType w:val="hybridMultilevel"/>
    <w:tmpl w:val="3FDADEDA"/>
    <w:lvl w:ilvl="0" w:tplc="2F82D34A">
      <w:start w:val="1"/>
      <w:numFmt w:val="decimal"/>
      <w:lvlText w:val="%1."/>
      <w:lvlJc w:val="left"/>
      <w:pPr>
        <w:tabs>
          <w:tab w:val="num" w:pos="1185"/>
        </w:tabs>
        <w:ind w:left="1185" w:hanging="825"/>
      </w:pPr>
      <w:rPr>
        <w:rFonts w:hint="default"/>
      </w:rPr>
    </w:lvl>
    <w:lvl w:ilvl="1" w:tplc="F8FC999A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8B61EE"/>
    <w:multiLevelType w:val="hybridMultilevel"/>
    <w:tmpl w:val="8904D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B4110"/>
    <w:multiLevelType w:val="hybridMultilevel"/>
    <w:tmpl w:val="40A2F70A"/>
    <w:lvl w:ilvl="0" w:tplc="E9841E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62A050ED"/>
    <w:multiLevelType w:val="hybridMultilevel"/>
    <w:tmpl w:val="88BE7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A66D0"/>
    <w:multiLevelType w:val="hybridMultilevel"/>
    <w:tmpl w:val="936C1A64"/>
    <w:lvl w:ilvl="0" w:tplc="4EB86F9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765912FB"/>
    <w:multiLevelType w:val="hybridMultilevel"/>
    <w:tmpl w:val="B22254E8"/>
    <w:lvl w:ilvl="0" w:tplc="9DB0E354">
      <w:start w:val="8"/>
      <w:numFmt w:val="bullet"/>
      <w:lvlText w:val="-"/>
      <w:lvlJc w:val="left"/>
      <w:pPr>
        <w:tabs>
          <w:tab w:val="num" w:pos="1714"/>
        </w:tabs>
        <w:ind w:left="1714" w:hanging="360"/>
      </w:pPr>
      <w:rPr>
        <w:rFonts w:ascii="Times New Roman" w:eastAsia="Arrus L2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4"/>
        </w:tabs>
        <w:ind w:left="243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4"/>
        </w:tabs>
        <w:ind w:left="3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4"/>
        </w:tabs>
        <w:ind w:left="3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4"/>
        </w:tabs>
        <w:ind w:left="459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4"/>
        </w:tabs>
        <w:ind w:left="5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4"/>
        </w:tabs>
        <w:ind w:left="6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4"/>
        </w:tabs>
        <w:ind w:left="675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4"/>
        </w:tabs>
        <w:ind w:left="7474" w:hanging="360"/>
      </w:pPr>
      <w:rPr>
        <w:rFonts w:ascii="Wingdings" w:hAnsi="Wingdings" w:hint="default"/>
      </w:rPr>
    </w:lvl>
  </w:abstractNum>
  <w:abstractNum w:abstractNumId="26">
    <w:nsid w:val="79D36503"/>
    <w:multiLevelType w:val="hybridMultilevel"/>
    <w:tmpl w:val="C66EE16A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>
    <w:nsid w:val="7A4F06B9"/>
    <w:multiLevelType w:val="hybridMultilevel"/>
    <w:tmpl w:val="3D684C9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B1100A3"/>
    <w:multiLevelType w:val="hybridMultilevel"/>
    <w:tmpl w:val="4D7C2126"/>
    <w:lvl w:ilvl="0" w:tplc="56EE7082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E333E95"/>
    <w:multiLevelType w:val="hybridMultilevel"/>
    <w:tmpl w:val="1FC4F6F0"/>
    <w:lvl w:ilvl="0" w:tplc="1A2C79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7"/>
  </w:num>
  <w:num w:numId="7">
    <w:abstractNumId w:val="4"/>
  </w:num>
  <w:num w:numId="8">
    <w:abstractNumId w:val="22"/>
  </w:num>
  <w:num w:numId="9">
    <w:abstractNumId w:val="14"/>
  </w:num>
  <w:num w:numId="10">
    <w:abstractNumId w:val="9"/>
  </w:num>
  <w:num w:numId="11">
    <w:abstractNumId w:val="3"/>
  </w:num>
  <w:num w:numId="12">
    <w:abstractNumId w:val="10"/>
  </w:num>
  <w:num w:numId="13">
    <w:abstractNumId w:val="16"/>
  </w:num>
  <w:num w:numId="14">
    <w:abstractNumId w:val="12"/>
  </w:num>
  <w:num w:numId="15">
    <w:abstractNumId w:val="19"/>
  </w:num>
  <w:num w:numId="16">
    <w:abstractNumId w:val="24"/>
  </w:num>
  <w:num w:numId="17">
    <w:abstractNumId w:val="28"/>
  </w:num>
  <w:num w:numId="18">
    <w:abstractNumId w:val="8"/>
  </w:num>
  <w:num w:numId="19">
    <w:abstractNumId w:val="5"/>
  </w:num>
  <w:num w:numId="20">
    <w:abstractNumId w:val="23"/>
  </w:num>
  <w:num w:numId="21">
    <w:abstractNumId w:val="27"/>
  </w:num>
  <w:num w:numId="22">
    <w:abstractNumId w:val="21"/>
  </w:num>
  <w:num w:numId="23">
    <w:abstractNumId w:val="26"/>
  </w:num>
  <w:num w:numId="24">
    <w:abstractNumId w:val="29"/>
  </w:num>
  <w:num w:numId="25">
    <w:abstractNumId w:val="2"/>
  </w:num>
  <w:num w:numId="26">
    <w:abstractNumId w:val="20"/>
  </w:num>
  <w:num w:numId="27">
    <w:abstractNumId w:val="6"/>
  </w:num>
  <w:num w:numId="28">
    <w:abstractNumId w:val="1"/>
  </w:num>
  <w:num w:numId="29">
    <w:abstractNumId w:val="15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l-PL" w:vendorID="12" w:dllVersion="512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417C"/>
    <w:rsid w:val="00017C55"/>
    <w:rsid w:val="0004108E"/>
    <w:rsid w:val="00051226"/>
    <w:rsid w:val="000550D0"/>
    <w:rsid w:val="0006417C"/>
    <w:rsid w:val="00073501"/>
    <w:rsid w:val="00073D44"/>
    <w:rsid w:val="0008623E"/>
    <w:rsid w:val="00097B59"/>
    <w:rsid w:val="000C2DE0"/>
    <w:rsid w:val="000F2A8E"/>
    <w:rsid w:val="00104A77"/>
    <w:rsid w:val="00107550"/>
    <w:rsid w:val="0012079B"/>
    <w:rsid w:val="00156255"/>
    <w:rsid w:val="00182F66"/>
    <w:rsid w:val="001911CF"/>
    <w:rsid w:val="001C3390"/>
    <w:rsid w:val="001D1377"/>
    <w:rsid w:val="001D49B6"/>
    <w:rsid w:val="001E0B83"/>
    <w:rsid w:val="001F420A"/>
    <w:rsid w:val="00202ABE"/>
    <w:rsid w:val="002030B1"/>
    <w:rsid w:val="00204744"/>
    <w:rsid w:val="0023035A"/>
    <w:rsid w:val="00231F9A"/>
    <w:rsid w:val="00275FDC"/>
    <w:rsid w:val="00281A7C"/>
    <w:rsid w:val="002A327A"/>
    <w:rsid w:val="002A4210"/>
    <w:rsid w:val="002B56CD"/>
    <w:rsid w:val="002D343C"/>
    <w:rsid w:val="002E2967"/>
    <w:rsid w:val="002E637E"/>
    <w:rsid w:val="00320A0F"/>
    <w:rsid w:val="00321DC3"/>
    <w:rsid w:val="00334741"/>
    <w:rsid w:val="00347C9B"/>
    <w:rsid w:val="00373715"/>
    <w:rsid w:val="0038366E"/>
    <w:rsid w:val="003B1930"/>
    <w:rsid w:val="003B244F"/>
    <w:rsid w:val="003C25A9"/>
    <w:rsid w:val="003F2AD6"/>
    <w:rsid w:val="003F3D23"/>
    <w:rsid w:val="00401BD4"/>
    <w:rsid w:val="00430643"/>
    <w:rsid w:val="004310D5"/>
    <w:rsid w:val="0048235E"/>
    <w:rsid w:val="00486353"/>
    <w:rsid w:val="004A1F36"/>
    <w:rsid w:val="004D4FC6"/>
    <w:rsid w:val="005006EE"/>
    <w:rsid w:val="005104C2"/>
    <w:rsid w:val="0052105F"/>
    <w:rsid w:val="005466CF"/>
    <w:rsid w:val="005775E7"/>
    <w:rsid w:val="005A7316"/>
    <w:rsid w:val="005B481D"/>
    <w:rsid w:val="005C0648"/>
    <w:rsid w:val="005D7D44"/>
    <w:rsid w:val="00633EE1"/>
    <w:rsid w:val="006415CA"/>
    <w:rsid w:val="006B2971"/>
    <w:rsid w:val="006C6E79"/>
    <w:rsid w:val="00722594"/>
    <w:rsid w:val="00727393"/>
    <w:rsid w:val="00737183"/>
    <w:rsid w:val="00747606"/>
    <w:rsid w:val="007510CB"/>
    <w:rsid w:val="0075341E"/>
    <w:rsid w:val="007750C9"/>
    <w:rsid w:val="007B268F"/>
    <w:rsid w:val="007B2B2A"/>
    <w:rsid w:val="007C052B"/>
    <w:rsid w:val="007D2040"/>
    <w:rsid w:val="007E1A8C"/>
    <w:rsid w:val="007E44E8"/>
    <w:rsid w:val="007F3DEE"/>
    <w:rsid w:val="00822052"/>
    <w:rsid w:val="008372CA"/>
    <w:rsid w:val="00844A87"/>
    <w:rsid w:val="00862B3A"/>
    <w:rsid w:val="00863B41"/>
    <w:rsid w:val="00880858"/>
    <w:rsid w:val="00890D78"/>
    <w:rsid w:val="00893116"/>
    <w:rsid w:val="008C0E78"/>
    <w:rsid w:val="008C3A43"/>
    <w:rsid w:val="008D1DF9"/>
    <w:rsid w:val="008E41D9"/>
    <w:rsid w:val="009608BF"/>
    <w:rsid w:val="009C12D4"/>
    <w:rsid w:val="009D178F"/>
    <w:rsid w:val="009D2F7A"/>
    <w:rsid w:val="009E26FE"/>
    <w:rsid w:val="00A22CD6"/>
    <w:rsid w:val="00A549A1"/>
    <w:rsid w:val="00A76ED3"/>
    <w:rsid w:val="00A809EA"/>
    <w:rsid w:val="00A85DFC"/>
    <w:rsid w:val="00A91534"/>
    <w:rsid w:val="00AB3836"/>
    <w:rsid w:val="00AE088A"/>
    <w:rsid w:val="00AE5BEA"/>
    <w:rsid w:val="00B0290D"/>
    <w:rsid w:val="00B36515"/>
    <w:rsid w:val="00B43D74"/>
    <w:rsid w:val="00B52711"/>
    <w:rsid w:val="00B715FC"/>
    <w:rsid w:val="00B83A16"/>
    <w:rsid w:val="00BA61C2"/>
    <w:rsid w:val="00BC028E"/>
    <w:rsid w:val="00BD135E"/>
    <w:rsid w:val="00BD36DD"/>
    <w:rsid w:val="00BE3773"/>
    <w:rsid w:val="00BF05C4"/>
    <w:rsid w:val="00C0710F"/>
    <w:rsid w:val="00C102F3"/>
    <w:rsid w:val="00C45C8A"/>
    <w:rsid w:val="00C539F5"/>
    <w:rsid w:val="00C61D8A"/>
    <w:rsid w:val="00C84F5F"/>
    <w:rsid w:val="00CB0104"/>
    <w:rsid w:val="00D53566"/>
    <w:rsid w:val="00D739BC"/>
    <w:rsid w:val="00D7503B"/>
    <w:rsid w:val="00D863EA"/>
    <w:rsid w:val="00DB5390"/>
    <w:rsid w:val="00DE76AE"/>
    <w:rsid w:val="00DF4D44"/>
    <w:rsid w:val="00E00277"/>
    <w:rsid w:val="00E16550"/>
    <w:rsid w:val="00EA0E07"/>
    <w:rsid w:val="00ED05DC"/>
    <w:rsid w:val="00F0014B"/>
    <w:rsid w:val="00F23DEF"/>
    <w:rsid w:val="00F370C1"/>
    <w:rsid w:val="00F76F66"/>
    <w:rsid w:val="00FA4CA4"/>
    <w:rsid w:val="00FB49D7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17C"/>
    <w:rPr>
      <w:rFonts w:ascii="Arrus L2" w:eastAsia="Arrus L2" w:hAnsi="Arrus L2"/>
    </w:rPr>
  </w:style>
  <w:style w:type="paragraph" w:styleId="Nagwek1">
    <w:name w:val="heading 1"/>
    <w:basedOn w:val="Normalny"/>
    <w:next w:val="Normalny"/>
    <w:link w:val="Nagwek1Znak"/>
    <w:qFormat/>
    <w:rsid w:val="0006417C"/>
    <w:pPr>
      <w:keepNext/>
      <w:jc w:val="center"/>
      <w:outlineLvl w:val="0"/>
    </w:pPr>
    <w:rPr>
      <w:sz w:val="24"/>
      <w:lang/>
    </w:rPr>
  </w:style>
  <w:style w:type="paragraph" w:styleId="Nagwek2">
    <w:name w:val="heading 2"/>
    <w:basedOn w:val="Normalny"/>
    <w:next w:val="Normalny"/>
    <w:link w:val="Nagwek2Znak"/>
    <w:qFormat/>
    <w:rsid w:val="0006417C"/>
    <w:pPr>
      <w:keepNext/>
      <w:spacing w:before="120" w:after="120"/>
      <w:jc w:val="center"/>
      <w:outlineLvl w:val="1"/>
    </w:pPr>
    <w:rPr>
      <w:b/>
      <w:sz w:val="32"/>
      <w:lang/>
    </w:rPr>
  </w:style>
  <w:style w:type="paragraph" w:styleId="Nagwek3">
    <w:name w:val="heading 3"/>
    <w:basedOn w:val="Normalny"/>
    <w:next w:val="Normalny"/>
    <w:link w:val="Nagwek3Znak"/>
    <w:qFormat/>
    <w:rsid w:val="0006417C"/>
    <w:pPr>
      <w:keepNext/>
      <w:spacing w:before="120" w:after="120"/>
      <w:outlineLvl w:val="2"/>
    </w:pPr>
    <w:rPr>
      <w:sz w:val="24"/>
      <w:lang/>
    </w:rPr>
  </w:style>
  <w:style w:type="paragraph" w:styleId="Nagwek6">
    <w:name w:val="heading 6"/>
    <w:basedOn w:val="Normalny"/>
    <w:next w:val="Normalny"/>
    <w:link w:val="Nagwek6Znak"/>
    <w:qFormat/>
    <w:rsid w:val="0006417C"/>
    <w:pPr>
      <w:keepNext/>
      <w:spacing w:line="360" w:lineRule="auto"/>
      <w:jc w:val="both"/>
      <w:outlineLvl w:val="5"/>
    </w:pPr>
    <w:rPr>
      <w:sz w:val="26"/>
      <w:u w:val="single"/>
      <w:lang/>
    </w:rPr>
  </w:style>
  <w:style w:type="paragraph" w:styleId="Nagwek7">
    <w:name w:val="heading 7"/>
    <w:basedOn w:val="Normalny"/>
    <w:next w:val="Normalny"/>
    <w:link w:val="Nagwek7Znak"/>
    <w:qFormat/>
    <w:rsid w:val="0006417C"/>
    <w:pPr>
      <w:keepNext/>
      <w:outlineLvl w:val="6"/>
    </w:pPr>
    <w:rPr>
      <w:sz w:val="28"/>
      <w:lang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06417C"/>
    <w:rPr>
      <w:rFonts w:ascii="Arrus L2" w:eastAsia="Arrus L2" w:hAnsi="Arrus L2" w:cs="Times New Roman"/>
      <w:b/>
      <w:sz w:val="32"/>
      <w:szCs w:val="20"/>
      <w:lang w:eastAsia="pl-PL"/>
    </w:rPr>
  </w:style>
  <w:style w:type="character" w:customStyle="1" w:styleId="Nagwek3Znak">
    <w:name w:val="Nagłówek 3 Znak"/>
    <w:link w:val="Nagwek3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character" w:customStyle="1" w:styleId="Nagwek6Znak">
    <w:name w:val="Nagłówek 6 Znak"/>
    <w:link w:val="Nagwek6"/>
    <w:rsid w:val="0006417C"/>
    <w:rPr>
      <w:rFonts w:ascii="Arrus L2" w:eastAsia="Arrus L2" w:hAnsi="Arrus L2" w:cs="Times New Roman"/>
      <w:sz w:val="26"/>
      <w:szCs w:val="20"/>
      <w:u w:val="single"/>
      <w:lang w:eastAsia="pl-PL"/>
    </w:rPr>
  </w:style>
  <w:style w:type="character" w:customStyle="1" w:styleId="Nagwek7Znak">
    <w:name w:val="Nagłówek 7 Znak"/>
    <w:link w:val="Nagwek7"/>
    <w:rsid w:val="0006417C"/>
    <w:rPr>
      <w:rFonts w:ascii="Arrus L2" w:eastAsia="Arrus L2" w:hAnsi="Arrus L2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6417C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06417C"/>
    <w:rPr>
      <w:rFonts w:ascii="Arrus L2" w:eastAsia="Arrus L2" w:hAnsi="Arrus L2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06417C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rsid w:val="0006417C"/>
    <w:rPr>
      <w:rFonts w:ascii="Arrus L2" w:eastAsia="Arrus L2" w:hAnsi="Arrus L2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06417C"/>
  </w:style>
  <w:style w:type="paragraph" w:styleId="Tekstpodstawowy">
    <w:name w:val="Body Text"/>
    <w:basedOn w:val="Normalny"/>
    <w:link w:val="TekstpodstawowyZnak"/>
    <w:rsid w:val="0006417C"/>
    <w:pPr>
      <w:jc w:val="both"/>
    </w:pPr>
    <w:rPr>
      <w:sz w:val="24"/>
      <w:lang/>
    </w:rPr>
  </w:style>
  <w:style w:type="character" w:customStyle="1" w:styleId="TekstpodstawowyZnak">
    <w:name w:val="Tekst podstawowy Znak"/>
    <w:link w:val="Tekstpodstawowy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6417C"/>
    <w:pPr>
      <w:spacing w:line="360" w:lineRule="auto"/>
      <w:jc w:val="both"/>
    </w:pPr>
    <w:rPr>
      <w:sz w:val="26"/>
      <w:lang/>
    </w:rPr>
  </w:style>
  <w:style w:type="character" w:customStyle="1" w:styleId="Tekstpodstawowy2Znak">
    <w:name w:val="Tekst podstawowy 2 Znak"/>
    <w:link w:val="Tekstpodstawowy2"/>
    <w:rsid w:val="0006417C"/>
    <w:rPr>
      <w:rFonts w:ascii="Arrus L2" w:eastAsia="Arrus L2" w:hAnsi="Arrus L2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6417C"/>
    <w:pPr>
      <w:spacing w:line="360" w:lineRule="auto"/>
      <w:ind w:left="851" w:hanging="143"/>
    </w:pPr>
    <w:rPr>
      <w:sz w:val="26"/>
      <w:lang/>
    </w:rPr>
  </w:style>
  <w:style w:type="character" w:customStyle="1" w:styleId="TekstpodstawowywcityZnak">
    <w:name w:val="Tekst podstawowy wcięty Znak"/>
    <w:link w:val="Tekstpodstawowywcity"/>
    <w:rsid w:val="0006417C"/>
    <w:rPr>
      <w:rFonts w:ascii="Arrus L2" w:eastAsia="Arrus L2" w:hAnsi="Arrus L2" w:cs="Times New Roman"/>
      <w:sz w:val="26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6417C"/>
    <w:pPr>
      <w:tabs>
        <w:tab w:val="left" w:pos="2684"/>
      </w:tabs>
      <w:spacing w:line="360" w:lineRule="auto"/>
      <w:ind w:left="3540" w:hanging="3540"/>
      <w:jc w:val="both"/>
    </w:pPr>
    <w:rPr>
      <w:sz w:val="26"/>
      <w:lang/>
    </w:rPr>
  </w:style>
  <w:style w:type="character" w:customStyle="1" w:styleId="Tekstpodstawowywcity2Znak">
    <w:name w:val="Tekst podstawowy wcięty 2 Znak"/>
    <w:link w:val="Tekstpodstawowywcity2"/>
    <w:rsid w:val="0006417C"/>
    <w:rPr>
      <w:rFonts w:ascii="Arrus L2" w:eastAsia="Arrus L2" w:hAnsi="Arrus L2" w:cs="Times New Roman"/>
      <w:sz w:val="2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6417C"/>
    <w:pPr>
      <w:spacing w:line="360" w:lineRule="atLeast"/>
      <w:ind w:left="74"/>
      <w:jc w:val="both"/>
    </w:pPr>
    <w:rPr>
      <w:sz w:val="24"/>
      <w:lang/>
    </w:rPr>
  </w:style>
  <w:style w:type="character" w:customStyle="1" w:styleId="Tekstpodstawowywcity3Znak">
    <w:name w:val="Tekst podstawowy wcięty 3 Znak"/>
    <w:link w:val="Tekstpodstawowywcity3"/>
    <w:rsid w:val="0006417C"/>
    <w:rPr>
      <w:rFonts w:ascii="Arrus L2" w:eastAsia="Arrus L2" w:hAnsi="Arrus L2" w:cs="Times New Roman"/>
      <w:sz w:val="24"/>
      <w:szCs w:val="20"/>
      <w:lang w:eastAsia="pl-PL"/>
    </w:rPr>
  </w:style>
  <w:style w:type="paragraph" w:styleId="Lista">
    <w:name w:val="List"/>
    <w:basedOn w:val="Normalny"/>
    <w:rsid w:val="0006417C"/>
    <w:pPr>
      <w:ind w:left="283" w:hanging="283"/>
    </w:pPr>
  </w:style>
  <w:style w:type="paragraph" w:styleId="Lista2">
    <w:name w:val="List 2"/>
    <w:basedOn w:val="Normalny"/>
    <w:rsid w:val="0006417C"/>
    <w:pPr>
      <w:ind w:left="566" w:hanging="283"/>
    </w:pPr>
  </w:style>
  <w:style w:type="paragraph" w:styleId="Listapunktowana">
    <w:name w:val="List Bullet"/>
    <w:basedOn w:val="Normalny"/>
    <w:autoRedefine/>
    <w:rsid w:val="0006417C"/>
    <w:pPr>
      <w:numPr>
        <w:numId w:val="1"/>
      </w:numPr>
      <w:tabs>
        <w:tab w:val="clear" w:pos="705"/>
        <w:tab w:val="num" w:pos="709"/>
      </w:tabs>
      <w:ind w:left="709" w:hanging="349"/>
      <w:jc w:val="both"/>
    </w:pPr>
    <w:rPr>
      <w:rFonts w:ascii="Arial" w:hAnsi="Arial" w:cs="Arial"/>
      <w:sz w:val="22"/>
      <w:szCs w:val="22"/>
    </w:rPr>
  </w:style>
  <w:style w:type="paragraph" w:styleId="Lista-kontynuacja">
    <w:name w:val="List Continue"/>
    <w:basedOn w:val="Normalny"/>
    <w:rsid w:val="0006417C"/>
    <w:pPr>
      <w:spacing w:after="120"/>
      <w:ind w:left="283"/>
    </w:pPr>
  </w:style>
  <w:style w:type="paragraph" w:styleId="Tytu">
    <w:name w:val="Title"/>
    <w:basedOn w:val="Normalny"/>
    <w:link w:val="TytuZnak"/>
    <w:qFormat/>
    <w:rsid w:val="0006417C"/>
    <w:pPr>
      <w:spacing w:before="240" w:after="60"/>
      <w:jc w:val="center"/>
      <w:outlineLvl w:val="0"/>
    </w:pPr>
    <w:rPr>
      <w:rFonts w:ascii="Arial" w:hAnsi="Arial"/>
      <w:b/>
      <w:kern w:val="28"/>
      <w:sz w:val="32"/>
      <w:lang/>
    </w:rPr>
  </w:style>
  <w:style w:type="character" w:customStyle="1" w:styleId="TytuZnak">
    <w:name w:val="Tytuł Znak"/>
    <w:link w:val="Tytu"/>
    <w:rsid w:val="0006417C"/>
    <w:rPr>
      <w:rFonts w:ascii="Arial" w:eastAsia="Arrus L2" w:hAnsi="Arial" w:cs="Times New Roman"/>
      <w:b/>
      <w:kern w:val="28"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06417C"/>
    <w:pPr>
      <w:jc w:val="both"/>
    </w:pPr>
    <w:rPr>
      <w:rFonts w:ascii="Arial" w:eastAsia="Times New Roman" w:hAnsi="Arial"/>
      <w:lang/>
    </w:rPr>
  </w:style>
  <w:style w:type="character" w:customStyle="1" w:styleId="ZwykytekstZnak">
    <w:name w:val="Zwykły tekst Znak"/>
    <w:link w:val="Zwykytekst"/>
    <w:rsid w:val="0006417C"/>
    <w:rPr>
      <w:rFonts w:ascii="Arial" w:eastAsia="Times New Roman" w:hAnsi="Arial" w:cs="Times New Roman"/>
      <w:szCs w:val="20"/>
      <w:lang w:eastAsia="pl-PL"/>
    </w:rPr>
  </w:style>
  <w:style w:type="paragraph" w:styleId="NormalnyWeb">
    <w:name w:val="Normal (Web)"/>
    <w:basedOn w:val="Normalny"/>
    <w:rsid w:val="0006417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unhideWhenUsed/>
    <w:rsid w:val="0006417C"/>
    <w:rPr>
      <w:color w:val="0000FF"/>
      <w:u w:val="single"/>
    </w:rPr>
  </w:style>
  <w:style w:type="paragraph" w:customStyle="1" w:styleId="DomySlnytekst">
    <w:name w:val="DomySlny tekst"/>
    <w:basedOn w:val="Normalny"/>
    <w:rsid w:val="0006417C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Domylnytekst">
    <w:name w:val="Domyœlny tekst"/>
    <w:basedOn w:val="Normalny"/>
    <w:rsid w:val="0006417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noProof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25A9"/>
    <w:rPr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25A9"/>
    <w:rPr>
      <w:rFonts w:ascii="Arrus L2" w:eastAsia="Arrus L2" w:hAnsi="Arrus L2"/>
    </w:rPr>
  </w:style>
  <w:style w:type="character" w:styleId="Odwoanieprzypisukocowego">
    <w:name w:val="endnote reference"/>
    <w:uiPriority w:val="99"/>
    <w:semiHidden/>
    <w:unhideWhenUsed/>
    <w:rsid w:val="003C25A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23E"/>
    <w:rPr>
      <w:rFonts w:ascii="Segoe UI" w:hAnsi="Segoe UI"/>
      <w:sz w:val="18"/>
      <w:szCs w:val="18"/>
      <w:lang/>
    </w:rPr>
  </w:style>
  <w:style w:type="character" w:customStyle="1" w:styleId="TekstdymkaZnak">
    <w:name w:val="Tekst dymka Znak"/>
    <w:link w:val="Tekstdymka"/>
    <w:uiPriority w:val="99"/>
    <w:semiHidden/>
    <w:rsid w:val="0008623E"/>
    <w:rPr>
      <w:rFonts w:ascii="Segoe UI" w:eastAsia="Arrus L2" w:hAnsi="Segoe UI" w:cs="Segoe UI"/>
      <w:sz w:val="18"/>
      <w:szCs w:val="18"/>
    </w:rPr>
  </w:style>
  <w:style w:type="paragraph" w:styleId="Bezodstpw">
    <w:name w:val="No Spacing"/>
    <w:uiPriority w:val="1"/>
    <w:qFormat/>
    <w:rsid w:val="00B715F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14A77-2507-4F5D-8B3D-87EFA2108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1949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TATUMI</dc:creator>
  <cp:lastModifiedBy>piotr.balik@gmail.com</cp:lastModifiedBy>
  <cp:revision>2</cp:revision>
  <cp:lastPrinted>2016-11-03T08:40:00Z</cp:lastPrinted>
  <dcterms:created xsi:type="dcterms:W3CDTF">2019-12-17T21:10:00Z</dcterms:created>
  <dcterms:modified xsi:type="dcterms:W3CDTF">2019-12-17T21:10:00Z</dcterms:modified>
</cp:coreProperties>
</file>